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4.xml.rels" ContentType="application/vnd.openxmlformats-package.relationship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jpeg" ContentType="image/jpeg"/>
  <Override PartName="/word/media/image5.png" ContentType="image/png"/>
  <Override PartName="/word/media/image2.png" ContentType="image/png"/>
  <Override PartName="/word/media/image3.jpeg" ContentType="image/jpeg"/>
  <Override PartName="/word/media/image4.png" ContentType="image/png"/>
  <Override PartName="/word/media/image6.jpeg" ContentType="image/jpe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Centro Paula Souza</w:t>
      </w:r>
    </w:p>
    <w:p>
      <w:pPr>
        <w:pStyle w:val="Normal"/>
        <w:jc w:val="center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Faculdade de Tecnologia de Votorantim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Curso de Ciência de Dados para Negócios</w:t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Projeto Integrador I – Compreendendo o Negócio</w:t>
      </w:r>
    </w:p>
    <w:p>
      <w:pPr>
        <w:pStyle w:val="Normal"/>
        <w:jc w:val="center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InclusivaMente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Felipe Matheus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Kelvin Correa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Larissa Costa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Leandra Beraldo</w:t>
      </w:r>
    </w:p>
    <w:p>
      <w:pPr>
        <w:pStyle w:val="Normal"/>
        <w:jc w:val="center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Lucas Gomes</w:t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sz w:val="32"/>
          <w:szCs w:val="32"/>
        </w:rPr>
        <w:t>Versão: 1.0 – Out/2024</w:t>
      </w:r>
    </w:p>
    <w:p>
      <w:pPr>
        <w:pStyle w:val="Normal"/>
        <w:jc w:val="both"/>
        <w:rPr>
          <w:rFonts w:ascii="Calibri" w:hAnsi="Calibri" w:cs="Calibri"/>
          <w:sz w:val="32"/>
          <w:szCs w:val="32"/>
        </w:rPr>
      </w:pPr>
      <w:r>
        <w:rPr>
          <w:rFonts w:cs="Calibri" w:ascii="Calibri" w:hAnsi="Calibri"/>
          <w:sz w:val="32"/>
          <w:szCs w:val="3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jc w:val="both"/>
            <w:rPr>
              <w:rFonts w:ascii="Calibri" w:hAnsi="Calibri" w:cs="Calibri"/>
            </w:rPr>
          </w:pPr>
          <w:r>
            <w:rPr>
              <w:rFonts w:cs="Calibri" w:ascii="Calibri" w:hAnsi="Calibri"/>
            </w:rPr>
            <w:t>Sumário</w:t>
          </w:r>
        </w:p>
        <w:p>
          <w:pPr>
            <w:pStyle w:val="Contents1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  <w:rFonts w:cs="Calibri" w:ascii="Calibri" w:hAnsi="Calibri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  <w:rFonts w:cs="Calibri" w:ascii="Calibri" w:hAnsi="Calibri"/>
            </w:rPr>
            <w:fldChar w:fldCharType="separate"/>
          </w:r>
          <w:hyperlink w:anchor="_Toc18017510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 Negócios e Organizações</w:t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0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1.1 Definição da Empresa</w:t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0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1.1.1 Missão, Visão e Valores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0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1.2 Posicionamento da Empresa e Diferencial Competitivo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0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1.3 Análise do Mercado Selecionado e Perfil dos Clientes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0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_Toc180175109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1.3.1 Análise do Mercado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1.3.2 Perfil do Cliente: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1.4 Análise Swot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1.4.1 Pontos fortes + oportunidades externas = estratégias de crescimento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left" w:pos="1320" w:leader="none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1.4.2</w:t>
              <w:tab/>
              <w:t>Pontos fortes + ameaças externas = estratégias de enfrentamento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left" w:pos="1320" w:leader="none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1.4.3</w:t>
              <w:tab/>
              <w:t>Pontos fracos + oportunidades = estratégias de melhoria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left" w:pos="1320" w:leader="none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1.4.4</w:t>
              <w:tab/>
              <w:t>Pontos fracos + ameaças = estratégia de defesa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2. Algoritmos e Estrutura de Dados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3. Matemática aplicada à Ciência da Computação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Operações de Conjuntos Aplicadas: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1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_Toc180175119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Diferença de Conjuntos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0456" w:leader="dot"/>
            </w:tabs>
            <w:jc w:val="both"/>
            <w:rPr>
              <w:rFonts w:ascii="Calibri" w:hAnsi="Calibri" w:cs="Calibri"/>
            </w:rPr>
          </w:pPr>
          <w:hyperlink w:anchor="_Toc18017512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_Toc180175120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rFonts w:cs="Calibri" w:ascii="Calibri" w:hAnsi="Calibri"/>
                <w:vanish w:val="false"/>
              </w:rPr>
              <w:t>4. Comportamento Organizacional em ambiente disruptivo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jc w:val="both"/>
            <w:rPr>
              <w:rFonts w:ascii="Calibri" w:hAnsi="Calibri" w:cs="Calibri"/>
            </w:rPr>
          </w:pPr>
          <w:r>
            <w:rPr>
              <w:rFonts w:cs="Calibri" w:ascii="Calibri" w:hAnsi="Calibri"/>
            </w:rPr>
          </w:r>
          <w:r>
            <w:rPr>
              <w:rFonts w:cs="Calibri" w:ascii="Calibri" w:hAnsi="Calibri"/>
            </w:rPr>
            <w:fldChar w:fldCharType="end"/>
          </w:r>
        </w:p>
        <w:p>
          <w:pPr>
            <w:sectPr>
              <w:headerReference w:type="even" r:id="rId2"/>
              <w:headerReference w:type="default" r:id="rId3"/>
              <w:headerReference w:type="first" r:id="rId4"/>
              <w:footerReference w:type="default" r:id="rId5"/>
              <w:type w:val="nextPage"/>
              <w:pgSz w:w="11906" w:h="16838"/>
              <w:pgMar w:left="720" w:right="720" w:gutter="0" w:header="708" w:top="765" w:footer="708" w:bottom="765"/>
              <w:pgNumType w:start="1"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Normal"/>
        <w:jc w:val="both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</w:r>
    </w:p>
    <w:p>
      <w:pPr>
        <w:pStyle w:val="Normal"/>
        <w:jc w:val="both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Projeto Integrador I:</w:t>
      </w:r>
    </w:p>
    <w:p>
      <w:pPr>
        <w:pStyle w:val="Normal"/>
        <w:jc w:val="both"/>
        <w:rPr>
          <w:rFonts w:ascii="Calibri" w:hAnsi="Calibri" w:cs="Calibri"/>
          <w:b/>
          <w:b/>
          <w:sz w:val="32"/>
          <w:szCs w:val="32"/>
        </w:rPr>
      </w:pPr>
      <w:r>
        <w:rPr>
          <w:rFonts w:cs="Calibri" w:ascii="Calibri" w:hAnsi="Calibri"/>
          <w:b/>
          <w:sz w:val="32"/>
          <w:szCs w:val="32"/>
        </w:rPr>
        <w:t>Exploração Inicial de Dados para Compreensão do Negócio</w:t>
      </w:r>
    </w:p>
    <w:p>
      <w:pPr>
        <w:pStyle w:val="Normal"/>
        <w:shd w:val="clear" w:color="auto" w:fill="000000" w:themeFill="text1"/>
        <w:spacing w:before="320" w:after="160"/>
        <w:jc w:val="both"/>
        <w:rPr>
          <w:rFonts w:ascii="Calibri" w:hAnsi="Calibri" w:cs="Calibri"/>
          <w:b/>
          <w:b/>
          <w:sz w:val="28"/>
          <w:szCs w:val="28"/>
        </w:rPr>
      </w:pPr>
      <w:r>
        <w:rPr>
          <w:rFonts w:cs="Calibri" w:ascii="Calibri" w:hAnsi="Calibri"/>
          <w:b/>
          <w:sz w:val="28"/>
          <w:szCs w:val="28"/>
        </w:rPr>
        <w:t>Fase 1 – Definição da Empresa</w:t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bookmarkStart w:id="0" w:name="_Toc180175104"/>
      <w:r>
        <w:rPr>
          <w:rFonts w:cs="Calibri" w:ascii="Calibri" w:hAnsi="Calibri"/>
          <w:color w:val="auto"/>
        </w:rPr>
        <w:t>1. Negócios e Organizações</w:t>
      </w:r>
      <w:bookmarkEnd w:id="0"/>
    </w:p>
    <w:p>
      <w:pPr>
        <w:pStyle w:val="Heading2"/>
        <w:jc w:val="both"/>
        <w:rPr>
          <w:rFonts w:ascii="Calibri" w:hAnsi="Calibri" w:cs="Calibri"/>
          <w:color w:val="auto"/>
        </w:rPr>
      </w:pPr>
      <w:bookmarkStart w:id="1" w:name="_Toc180175105"/>
      <w:r>
        <w:rPr>
          <w:rFonts w:cs="Calibri" w:ascii="Calibri" w:hAnsi="Calibri"/>
          <w:color w:val="auto"/>
        </w:rPr>
        <w:t>1.1 Definição da Empresa</w:t>
      </w:r>
      <w:bookmarkEnd w:id="1"/>
    </w:p>
    <w:p>
      <w:pPr>
        <w:pStyle w:val="Normal"/>
        <w:keepNext w:val="true"/>
        <w:jc w:val="center"/>
        <w:rPr>
          <w:rFonts w:ascii="Calibri" w:hAnsi="Calibri" w:cs="Calibri"/>
        </w:rPr>
      </w:pPr>
      <w:r>
        <w:rPr/>
        <w:drawing>
          <wp:inline distT="0" distB="0" distL="0" distR="0">
            <wp:extent cx="1924050" cy="1924050"/>
            <wp:effectExtent l="0" t="0" r="0" b="0"/>
            <wp:docPr id="6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rFonts w:ascii="Calibri" w:hAnsi="Calibri" w:cs="Calibri"/>
          <w:b/>
          <w:b/>
          <w:sz w:val="28"/>
          <w:szCs w:val="28"/>
        </w:rPr>
      </w:pPr>
      <w:r>
        <w:rPr>
          <w:rFonts w:cs="Calibri" w:ascii="Calibri" w:hAnsi="Calibri"/>
        </w:rPr>
        <w:t xml:space="preserve">Figura </w:t>
      </w:r>
      <w:r>
        <w:rPr>
          <w:rFonts w:cs="Calibri" w:ascii="Calibri" w:hAnsi="Calibri"/>
        </w:rPr>
        <w:fldChar w:fldCharType="begin"/>
      </w:r>
      <w:r>
        <w:rPr>
          <w:rFonts w:cs="Calibri" w:ascii="Calibri" w:hAnsi="Calibri"/>
        </w:rPr>
        <w:instrText xml:space="preserve"> SEQ Figura \* ARABIC </w:instrText>
      </w:r>
      <w:r>
        <w:rPr>
          <w:rFonts w:cs="Calibri" w:ascii="Calibri" w:hAnsi="Calibri"/>
        </w:rPr>
        <w:fldChar w:fldCharType="separate"/>
      </w:r>
      <w:r>
        <w:rPr>
          <w:rFonts w:cs="Calibri" w:ascii="Calibri" w:hAnsi="Calibri"/>
        </w:rPr>
        <w:t>1</w:t>
      </w:r>
      <w:r>
        <w:rPr>
          <w:rFonts w:cs="Calibri" w:ascii="Calibri" w:hAnsi="Calibri"/>
        </w:rPr>
        <w:fldChar w:fldCharType="end"/>
      </w:r>
      <w:r>
        <w:rPr>
          <w:rFonts w:cs="Calibri" w:ascii="Calibri" w:hAnsi="Calibri"/>
        </w:rPr>
        <w:t>- Logotipo da InclusivaMente</w:t>
        <w:br/>
        <w:t>Fonte: De autoria própria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A InclusivaMente surge como uma iniciativa inovadora e transformadora, com o propósito de democratizar o acesso ao diagnóstico precoce e à intervenção personalizada para o autismo. Em um mundo onde o conhecimento e a tecnologia desempenham papéis fundamentais na sociedade, a InclusivaMente reconhece a importância de conectar famílias e profissionais, utilizando o poder da ciência de dados e da inteligência artificial.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Localizada em Votorantim, a empresa nasceu da necessidade de oferecer a mais famílias o acesso a um diagnóstico precoce e a intervenções baseadas no Método Denver. Com uma missão clara de democratizar esse acesso, a InclusivaMente se dedica a garantir que todas as crianças, independentemente de sua condição socioeconômica, possam receber o suporte adequado para seu pleno desenvolvimento.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A InclusivaMente surgiu para preencher uma lacuna em um mercado promissor e carente, oferecendo não apenas tecnologia, mas uma abordagem humanizada e inclusiva, que coloca o bem-estar das crianças e de suas famílias no centro de suas operações. Ao utilizar inteligência artificial e ciência de dados, a empresa eleva o padrão de atendimento, tornando possível a criação de intervenções cada vez mais precisas e eficazes, sempre respeitando a individualidade de cada criança.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3"/>
        <w:jc w:val="both"/>
        <w:rPr>
          <w:rFonts w:ascii="Calibri" w:hAnsi="Calibri" w:cs="Calibri"/>
          <w:b/>
          <w:b/>
          <w:color w:val="auto"/>
        </w:rPr>
      </w:pPr>
      <w:bookmarkStart w:id="2" w:name="_Toc180175106"/>
      <w:r>
        <w:rPr>
          <w:rFonts w:cs="Calibri" w:ascii="Calibri" w:hAnsi="Calibri"/>
          <w:b/>
          <w:color w:val="auto"/>
        </w:rPr>
        <w:t>1.1.1 Missão, Visão e Valores</w:t>
      </w:r>
      <w:bookmarkEnd w:id="2"/>
    </w:p>
    <w:p>
      <w:pPr>
        <w:pStyle w:val="Heading4"/>
        <w:jc w:val="both"/>
        <w:rPr>
          <w:rFonts w:ascii="Calibri" w:hAnsi="Calibri" w:cs="Calibri"/>
          <w:b/>
          <w:b/>
          <w:color w:val="auto"/>
        </w:rPr>
      </w:pPr>
      <w:r>
        <w:rPr>
          <w:rFonts w:cs="Calibri" w:ascii="Calibri" w:hAnsi="Calibri"/>
          <w:b/>
          <w:color w:val="auto"/>
        </w:rPr>
        <w:t>1.1.1.1 Missão</w:t>
      </w:r>
    </w:p>
    <w:p>
      <w:pPr>
        <w:pStyle w:val="Normal"/>
        <w:rPr>
          <w:rFonts w:ascii="Calibri" w:hAnsi="Calibri" w:cs="Calibri"/>
        </w:rPr>
      </w:pPr>
      <w:r>
        <w:rPr>
          <w:rFonts w:cs="Calibri" w:ascii="Calibri" w:hAnsi="Calibri"/>
        </w:rPr>
        <w:t>Apoiar famílias e profissionais na área da saúde com soluções tecnológicas e baseadas em evidências, facilitar o diagnóstico precoce e promover intervenções personalizadas para pessoas neuro-atípicas, para garantir o desenvolvimento pleno de suas habilidades.</w:t>
      </w:r>
    </w:p>
    <w:p>
      <w:pPr>
        <w:pStyle w:val="Heading4"/>
        <w:jc w:val="both"/>
        <w:rPr>
          <w:rFonts w:ascii="Calibri" w:hAnsi="Calibri" w:cs="Calibri"/>
          <w:b/>
          <w:b/>
          <w:color w:val="auto"/>
        </w:rPr>
      </w:pPr>
      <w:r>
        <w:rPr>
          <w:rFonts w:cs="Calibri" w:ascii="Calibri" w:hAnsi="Calibri"/>
          <w:b/>
          <w:color w:val="auto"/>
        </w:rPr>
        <w:t>1.1.1.2 Visão</w:t>
      </w:r>
    </w:p>
    <w:p>
      <w:pPr>
        <w:pStyle w:val="Normal"/>
        <w:jc w:val="both"/>
        <w:rPr>
          <w:rFonts w:ascii="Calibri" w:hAnsi="Calibri" w:cs="Calibri"/>
          <w:i/>
          <w:i/>
        </w:rPr>
      </w:pPr>
      <w:r>
        <w:rPr>
          <w:rFonts w:cs="Calibri" w:ascii="Calibri" w:hAnsi="Calibri"/>
        </w:rPr>
        <w:t>Democratizar o conhecimento sobre transtornos neuro-atípicos e promover a inclusão, conectando pessoas neurodiversas a recursos educativos e profissionais de saúde para que recebam o apoio e compreensão necessários, criando uma sociedade mais informada e inclusiva.</w:t>
      </w:r>
    </w:p>
    <w:p>
      <w:pPr>
        <w:pStyle w:val="Heading4"/>
        <w:jc w:val="both"/>
        <w:rPr>
          <w:rFonts w:ascii="Calibri" w:hAnsi="Calibri" w:cs="Calibri"/>
          <w:b/>
          <w:b/>
          <w:color w:val="auto"/>
        </w:rPr>
      </w:pPr>
      <w:r>
        <w:rPr>
          <w:rFonts w:cs="Calibri" w:ascii="Calibri" w:hAnsi="Calibri"/>
          <w:b/>
          <w:color w:val="auto"/>
        </w:rPr>
        <w:t>1.1.1.3 Valores</w:t>
      </w:r>
    </w:p>
    <w:p>
      <w:pPr>
        <w:pStyle w:val="Normal"/>
        <w:keepNext w:val="true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Empatia:</w:t>
      </w:r>
      <w:r>
        <w:rPr>
          <w:rFonts w:cs="Calibri" w:ascii="Calibri" w:hAnsi="Calibri"/>
        </w:rPr>
        <w:t xml:space="preserve"> Colocar as necessidades das crianças e suas famílias no centro de tudo o que fazemos, com respeito e sensibilidade.</w:t>
      </w:r>
    </w:p>
    <w:p>
      <w:pPr>
        <w:pStyle w:val="Normal"/>
        <w:keepNext w:val="true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Inovação:</w:t>
      </w:r>
      <w:r>
        <w:rPr>
          <w:rFonts w:cs="Calibri" w:ascii="Calibri" w:hAnsi="Calibri"/>
        </w:rPr>
        <w:t xml:space="preserve"> Utilizar ciência de dados, inteligência artificial e metodologias comprovadas para desenvolver soluções tecnológicas eficazes e acessíveis.</w:t>
      </w:r>
    </w:p>
    <w:p>
      <w:pPr>
        <w:pStyle w:val="Normal"/>
        <w:keepNext w:val="true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Colaboração:</w:t>
      </w:r>
      <w:r>
        <w:rPr>
          <w:rFonts w:cs="Calibri" w:ascii="Calibri" w:hAnsi="Calibri"/>
        </w:rPr>
        <w:t xml:space="preserve"> Fomentar uma rede de apoio entre pais, terapeutas e especialistas, promovendo o aprendizado mútuo e o desenvolvimento conjunto.</w:t>
      </w:r>
    </w:p>
    <w:p>
      <w:pPr>
        <w:pStyle w:val="Normal"/>
        <w:keepNext w:val="true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Inclusão:</w:t>
      </w:r>
      <w:r>
        <w:rPr>
          <w:rFonts w:cs="Calibri" w:ascii="Calibri" w:hAnsi="Calibri"/>
        </w:rPr>
        <w:t xml:space="preserve"> Garantir que nossas soluções sejam acessíveis a todos, independentemente de localização ou situação financeira.</w:t>
      </w:r>
    </w:p>
    <w:p>
      <w:pPr>
        <w:pStyle w:val="Normal"/>
        <w:keepNext w:val="true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Verdade:</w:t>
      </w:r>
      <w:r>
        <w:rPr>
          <w:rFonts w:cs="Calibri" w:ascii="Calibri" w:hAnsi="Calibri"/>
        </w:rPr>
        <w:t xml:space="preserve"> Manter uma comunicação aberta e honesta com todas as partes envolvidas, garantindo confiança e clareza em cada etapa do processo.</w:t>
      </w:r>
    </w:p>
    <w:p>
      <w:pPr>
        <w:pStyle w:val="Normal"/>
        <w:spacing w:lineRule="auto" w:line="240" w:before="0" w:after="0"/>
        <w:jc w:val="both"/>
        <w:rPr>
          <w:rStyle w:val="Strong"/>
          <w:rFonts w:ascii="Calibri" w:hAnsi="Calibri" w:cs="Calibri"/>
          <w:sz w:val="28"/>
        </w:rPr>
      </w:pPr>
      <w:r>
        <w:rPr>
          <w:rFonts w:cs="Calibri" w:ascii="Calibri" w:hAnsi="Calibri"/>
          <w:sz w:val="28"/>
        </w:rPr>
      </w:r>
      <w:r>
        <w:br w:type="page"/>
      </w:r>
    </w:p>
    <w:p>
      <w:pPr>
        <w:pStyle w:val="Heading2"/>
        <w:jc w:val="both"/>
        <w:rPr>
          <w:rStyle w:val="Strong"/>
          <w:rFonts w:ascii="Calibri" w:hAnsi="Calibri" w:cs="Calibri"/>
          <w:bCs w:val="false"/>
          <w:color w:val="auto"/>
        </w:rPr>
      </w:pPr>
      <w:bookmarkStart w:id="3" w:name="_Toc180175107"/>
      <w:r>
        <w:rPr>
          <w:rStyle w:val="Strong"/>
          <w:rFonts w:cs="Calibri" w:ascii="Calibri" w:hAnsi="Calibri"/>
          <w:bCs w:val="false"/>
          <w:color w:val="auto"/>
        </w:rPr>
        <w:t>1.2 Posicionamento da Empresa e Diferencial Competitivo</w:t>
      </w:r>
      <w:bookmarkEnd w:id="3"/>
    </w:p>
    <w:p>
      <w:pPr>
        <w:pStyle w:val="Normal"/>
        <w:jc w:val="both"/>
        <w:rPr>
          <w:rFonts w:ascii="Calibri" w:hAnsi="Calibri" w:cs="Calibri"/>
          <w:b/>
          <w:b/>
          <w:u w:val="single"/>
        </w:rPr>
      </w:pPr>
      <w:r>
        <w:rPr>
          <w:rFonts w:cs="Calibri" w:ascii="Calibri" w:hAnsi="Calibri"/>
        </w:rPr>
        <w:t>A InclusivaMente é uma plataforma inovadora dedicada ao diagnóstico e apoio às pessoas neuro-atípicas. Nossa proposta é descomplicar o acesso à informação e promover a inclusão, oferecendo recursos valiosos para famílias e profissionais.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Mais do que uma simples ferramenta, somos uma plataforma que facilita o diagnóstico precoce e visa garantir o desenvolvimento daqueles que a usam. Acreditamos que cada indivíduo é único e merece um suporte personalizado em sua jornada.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O que nos diferencia é a combinação de tecnologia amigável e conhecimento especializado sobre neurodiversidades, oferecendo uma abordagem acessível e acolhedora. Na InclusivaMente, estamos comprometidos em transformar vidas por meio de informação de qualidade e democratizada.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2"/>
        <w:jc w:val="both"/>
        <w:rPr>
          <w:rStyle w:val="Strong"/>
          <w:rFonts w:ascii="Calibri" w:hAnsi="Calibri" w:cs="Calibri"/>
          <w:bCs w:val="false"/>
          <w:color w:val="auto"/>
        </w:rPr>
      </w:pPr>
      <w:bookmarkStart w:id="4" w:name="_Toc180175108"/>
      <w:r>
        <w:rPr>
          <w:rStyle w:val="Strong"/>
          <w:rFonts w:cs="Calibri" w:ascii="Calibri" w:hAnsi="Calibri"/>
          <w:bCs w:val="false"/>
          <w:color w:val="auto"/>
        </w:rPr>
        <w:t>1.3 Análise do Mercado Selecionado e Perfil dos Clientes</w:t>
      </w:r>
      <w:bookmarkEnd w:id="4"/>
    </w:p>
    <w:p>
      <w:pPr>
        <w:pStyle w:val="Heading3"/>
        <w:jc w:val="both"/>
        <w:rPr>
          <w:rStyle w:val="Strong"/>
          <w:rFonts w:ascii="Calibri" w:hAnsi="Calibri" w:cs="Calibri"/>
          <w:bCs w:val="false"/>
          <w:color w:val="auto"/>
        </w:rPr>
      </w:pPr>
      <w:bookmarkStart w:id="5" w:name="_Toc180175109"/>
      <w:r>
        <w:rPr>
          <w:rStyle w:val="Strong"/>
          <w:rFonts w:cs="Calibri" w:ascii="Calibri" w:hAnsi="Calibri"/>
          <w:bCs w:val="false"/>
          <w:color w:val="auto"/>
        </w:rPr>
        <w:t>1.3.1 Análise do Mercado</w:t>
      </w:r>
      <w:bookmarkEnd w:id="5"/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Aumento na Prevalência de Neuroatipicidade:</w:t>
      </w:r>
      <w:r>
        <w:rPr>
          <w:rFonts w:cs="Calibri" w:ascii="Calibri" w:hAnsi="Calibri"/>
        </w:rPr>
        <w:t xml:space="preserve"> Segundo o CDC (Centers for Disease Control and Prevention), aproximadamente 1 em cada 36 crianças nos EUA é diagnosticada com Transtorno do Espectro Autista (TEA). Este número tem aumentado consistentemente ao longo dos anos. Com o aumento nas taxas de diagnóstico, a demanda por métodos eficazes de intervenção precoce, como o Método Denver, é maior do que nunca. A sua empresa pode ajudar a atender essa necessidade crescente.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Eficácia do Método Denver:</w:t>
      </w:r>
      <w:r>
        <w:rPr>
          <w:rFonts w:cs="Calibri" w:ascii="Calibri" w:hAnsi="Calibri"/>
        </w:rPr>
        <w:t xml:space="preserve"> Estudos mostram que o Método Denver pode melhorar significativamente as habilidades cognitivas, linguísticas e sociais em crianças neuro-atípicas, especialmente quando a intervenção é iniciada precocemente (antes dos 3-4 anos de idade).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Lacunas no Acesso à Intervenção Precoce:</w:t>
      </w:r>
      <w:r>
        <w:rPr>
          <w:rFonts w:cs="Calibri" w:ascii="Calibri" w:hAnsi="Calibri"/>
        </w:rPr>
        <w:t xml:space="preserve"> Um relatório da Organização Mundial da Saúde (OMS) indica que muitas crianças neuro-atípicas, especialmente em países em desenvolvimento, têm acesso limitado a diagnósticos e intervenções adequadas.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Crescimento do Mercado de IA na Saúde:</w:t>
      </w:r>
      <w:r>
        <w:rPr>
          <w:rFonts w:cs="Calibri" w:ascii="Calibri" w:hAnsi="Calibri"/>
        </w:rPr>
        <w:t xml:space="preserve"> O mercado global de inteligência artificial na saúde está projetado para crescer a uma taxa composta anual de 41,5% entre 2023 e 2030, de acordo com a Grand View Research. A aplicação de IA em diagnósticos e intervenções terapêuticas para neuro-atípicos está alinhada com uma das tendências mais fortes na tecnologia de saúde, criando oportunidades para inovação e liderança de mercado.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Necessidade de Soluções Personalizadas:</w:t>
      </w:r>
      <w:r>
        <w:rPr>
          <w:rFonts w:cs="Calibri" w:ascii="Calibri" w:hAnsi="Calibri"/>
        </w:rPr>
        <w:t xml:space="preserve"> Pesquisas indicam que abordagens terapêuticas personalizadas têm maior sucesso em alcançar resultados positivos em crianças neuro-atípicas, devido à natureza altamente variada do espectro. A capacidade de utilizar ciência de dados e IA para personalizar intervenções e recomendações faz com que a empresa possa oferecer um serviço mais eficaz, adaptado às necessidades únicas de cada criança.</w:t>
      </w:r>
    </w:p>
    <w:p>
      <w:pPr>
        <w:pStyle w:val="Normal"/>
        <w:jc w:val="both"/>
        <w:rPr>
          <w:rStyle w:val="Strong"/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3"/>
        <w:jc w:val="both"/>
        <w:rPr>
          <w:rStyle w:val="Strong"/>
          <w:rFonts w:ascii="Calibri" w:hAnsi="Calibri" w:cs="Calibri"/>
          <w:bCs w:val="false"/>
          <w:color w:val="auto"/>
        </w:rPr>
      </w:pPr>
      <w:bookmarkStart w:id="6" w:name="_Toc180175110"/>
      <w:r>
        <w:rPr>
          <w:rStyle w:val="Strong"/>
          <w:rFonts w:cs="Calibri" w:ascii="Calibri" w:hAnsi="Calibri"/>
          <w:bCs w:val="false"/>
          <w:color w:val="auto"/>
        </w:rPr>
        <w:t>1.3.2 Perfil do Cliente:</w:t>
      </w:r>
      <w:bookmarkEnd w:id="6"/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O perfil do cliente da InclusivaMente pode ser descrito como:</w:t>
      </w:r>
    </w:p>
    <w:p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  <w:b/>
          <w:bCs/>
        </w:rPr>
        <w:t>Pais e responsáveis:</w:t>
      </w:r>
      <w:r>
        <w:rPr>
          <w:rFonts w:cs="Calibri" w:ascii="Calibri" w:hAnsi="Calibri"/>
        </w:rPr>
        <w:t xml:space="preserve"> São famílias que têm filhos diagnosticados ou com suspeita de neurodivergência e estão em busca de informações, recursos e ferramentas para apoiar o desenvolvimento dos seus filhos. </w:t>
      </w:r>
    </w:p>
    <w:p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  <w:b/>
          <w:bCs/>
        </w:rPr>
        <w:t>Profissionais da saúde e educação:</w:t>
      </w:r>
      <w:r>
        <w:rPr>
          <w:rFonts w:cs="Calibri" w:ascii="Calibri" w:hAnsi="Calibri"/>
        </w:rPr>
        <w:t xml:space="preserve"> Este grupo inclui psicólogos, terapeutas ocupacionais, fonoaudiólogos, pedagogos e educadores que trabalham diretamente com crianças neuro-atípicas.</w:t>
      </w:r>
    </w:p>
    <w:p>
      <w:pPr>
        <w:pStyle w:val="Heading2"/>
        <w:jc w:val="both"/>
        <w:rPr>
          <w:rFonts w:ascii="Calibri" w:hAnsi="Calibri" w:cs="Calibri"/>
          <w:b/>
          <w:b/>
          <w:color w:val="auto"/>
        </w:rPr>
      </w:pPr>
      <w:bookmarkStart w:id="7" w:name="_Toc180175111"/>
      <w:r>
        <w:rPr>
          <w:rFonts w:cs="Calibri" w:ascii="Calibri" w:hAnsi="Calibri"/>
          <w:b/>
          <w:color w:val="auto"/>
        </w:rPr>
        <w:t>1.4 Análise Swot</w:t>
      </w:r>
      <w:bookmarkEnd w:id="7"/>
    </w:p>
    <w:p>
      <w:pPr>
        <w:pStyle w:val="Heading3"/>
        <w:jc w:val="both"/>
        <w:rPr>
          <w:rFonts w:ascii="Calibri" w:hAnsi="Calibri" w:cs="Calibri"/>
          <w:color w:val="auto"/>
        </w:rPr>
      </w:pPr>
      <w:bookmarkStart w:id="8" w:name="_Toc180175112"/>
      <w:r>
        <w:rPr>
          <w:rFonts w:cs="Calibri" w:ascii="Calibri" w:hAnsi="Calibri"/>
          <w:b/>
          <w:color w:val="auto"/>
        </w:rPr>
        <w:t>1.4.1</w:t>
      </w:r>
      <w:r>
        <w:rPr>
          <w:rFonts w:cs="Calibri" w:ascii="Calibri" w:hAnsi="Calibri"/>
          <w:color w:val="auto"/>
        </w:rPr>
        <w:t xml:space="preserve"> </w:t>
      </w:r>
      <w:r>
        <w:rPr>
          <w:rFonts w:cs="Calibri" w:ascii="Calibri" w:hAnsi="Calibri"/>
          <w:b/>
          <w:color w:val="auto"/>
        </w:rPr>
        <w:t>Pontos fortes + oportunidades externas = estratégias de crescimento</w:t>
      </w:r>
      <w:bookmarkEnd w:id="8"/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0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Conteúdo especializado: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Informações baseadas em pesquisa e especialistas na área.</w:t>
      </w:r>
    </w:p>
    <w:p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Aumento da demanda por informações especializadas sobre o TEA.</w:t>
      </w:r>
    </w:p>
    <w:p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Importância da precisão e da atualização das informações.</w:t>
      </w:r>
    </w:p>
    <w:p>
      <w:pPr>
        <w:pStyle w:val="ListParagraph"/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</w:r>
    </w:p>
    <w:p>
      <w:pPr>
        <w:pStyle w:val="ListParagraph"/>
        <w:numPr>
          <w:ilvl w:val="0"/>
          <w:numId w:val="10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Acessibilidade:</w:t>
      </w:r>
    </w:p>
    <w:p>
      <w:pPr>
        <w:pStyle w:val="ListParagraph"/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</w:r>
    </w:p>
    <w:p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Disponibilidade de informações em dispositivos móveis.</w:t>
      </w:r>
    </w:p>
    <w:p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Facilidade de acesso a conteúdo relevantes.</w:t>
      </w:r>
    </w:p>
    <w:p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Importância da acessibilidade para diferentes públicos.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10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Interatividade: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Uso de fóruns e quizzes para engajar usuários e promover a troca de experiências.</w:t>
      </w:r>
    </w:p>
    <w:p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Programas como "usuário do mês" para reconhecer contribuições e engajamento.</w:t>
      </w:r>
    </w:p>
    <w:p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Criação de redes que promovam suporte entre pessoas com TEA e suas famílias.</w:t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ind w:left="108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3"/>
        <w:numPr>
          <w:ilvl w:val="2"/>
          <w:numId w:val="2"/>
        </w:numPr>
        <w:jc w:val="both"/>
        <w:rPr>
          <w:rFonts w:ascii="Calibri" w:hAnsi="Calibri" w:cs="Calibri"/>
          <w:b/>
          <w:b/>
          <w:color w:val="auto"/>
        </w:rPr>
      </w:pPr>
      <w:bookmarkStart w:id="9" w:name="_Toc180175113"/>
      <w:r>
        <w:rPr>
          <w:rFonts w:cs="Calibri" w:ascii="Calibri" w:hAnsi="Calibri"/>
          <w:b/>
          <w:color w:val="auto"/>
        </w:rPr>
        <w:t>Pontos fortes + ameaças externas = estratégias de enfrentamento</w:t>
      </w:r>
      <w:bookmarkEnd w:id="9"/>
      <w:r>
        <w:rPr>
          <w:rFonts w:cs="Calibri" w:ascii="Calibri" w:hAnsi="Calibri"/>
          <w:b/>
          <w:color w:val="auto"/>
        </w:rPr>
        <w:t xml:space="preserve"> </w:t>
      </w:r>
    </w:p>
    <w:p>
      <w:pPr>
        <w:pStyle w:val="ListParagraph"/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Conteúdo especializado: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Informações baseadas em pesquisa e especialistas na área.</w:t>
      </w:r>
    </w:p>
    <w:p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Falta de confiança dos usuários em relação ao conteúdo pode levar à baixa adesão e engajamento.</w:t>
      </w:r>
    </w:p>
    <w:p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Necessidade de focar na transparência e validação do conteúdo, citando fontes confiáveis.</w:t>
      </w:r>
    </w:p>
    <w:p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Meta</w:t>
      </w:r>
      <w:r>
        <w:rPr>
          <w:rFonts w:cs="Calibri" w:ascii="Calibri" w:hAnsi="Calibri"/>
        </w:rPr>
        <w:t>: 100% do conteúdo com fontes verificadas até o final do ano.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Acessibilidade: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Disponibilidade de informações em dispositivos móveis, facilitando o acesso.</w:t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Concorrência de aplicativos com funcionalidades superiores pode dificultar a fidelização.</w:t>
      </w:r>
    </w:p>
    <w:p>
      <w:pPr>
        <w:pStyle w:val="ListParagraph"/>
        <w:numPr>
          <w:ilvl w:val="0"/>
          <w:numId w:val="8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Expectativa de experiências personalizadas e eficientes por parte dos consumidores.</w:t>
      </w:r>
    </w:p>
    <w:p>
      <w:pPr>
        <w:pStyle w:val="ListParagraph"/>
        <w:numPr>
          <w:ilvl w:val="0"/>
          <w:numId w:val="8"/>
        </w:numPr>
        <w:jc w:val="both"/>
        <w:rPr>
          <w:rFonts w:ascii="Calibri" w:hAnsi="Calibri" w:cs="Calibri"/>
        </w:rPr>
      </w:pPr>
      <w:r>
        <w:rPr>
          <w:rFonts w:eastAsia="Times New Roman" w:cs="Calibri" w:ascii="Calibri" w:hAnsi="Calibri"/>
        </w:rPr>
        <w:t>Meta: 60% da plataforma com conteúdo acessível em até "3 cliques" nos próximos 6 meses.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Interatividade: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Uso de recursos interativos (fóruns, quizzes) para engajar usuários e promover a troca de experiências.</w:t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Risco de diminuição do engajamento sem um fluxo constante de novos conteúdos.</w:t>
      </w:r>
    </w:p>
    <w:p>
      <w:pPr>
        <w:pStyle w:val="ListParagraph"/>
        <w:numPr>
          <w:ilvl w:val="0"/>
          <w:numId w:val="9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Implementação de um ciclo contínuo de inovação, como webinars e grupos de discussão.</w:t>
      </w:r>
    </w:p>
    <w:p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</w:rPr>
      </w:pPr>
      <w:r>
        <w:rPr>
          <w:rFonts w:eastAsia="Times New Roman" w:cs="Calibri" w:ascii="Calibri" w:hAnsi="Calibri"/>
          <w:b/>
        </w:rPr>
        <w:t>Meta</w:t>
      </w:r>
      <w:r>
        <w:rPr>
          <w:rFonts w:eastAsia="Times New Roman" w:cs="Calibri" w:ascii="Calibri" w:hAnsi="Calibri"/>
        </w:rPr>
        <w:t>: Realizar pelo menos um evento online ou presencial a cada 3 meses durante 1 ano.</w:t>
      </w:r>
    </w:p>
    <w:p>
      <w:pPr>
        <w:pStyle w:val="ListParagraph"/>
        <w:ind w:left="1440" w:hanging="0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3"/>
        <w:numPr>
          <w:ilvl w:val="2"/>
          <w:numId w:val="2"/>
        </w:numPr>
        <w:jc w:val="both"/>
        <w:rPr>
          <w:rFonts w:ascii="Calibri" w:hAnsi="Calibri" w:cs="Calibri"/>
          <w:b/>
          <w:b/>
          <w:color w:val="auto"/>
        </w:rPr>
      </w:pPr>
      <w:bookmarkStart w:id="10" w:name="_Toc180175114"/>
      <w:r>
        <w:rPr>
          <w:rFonts w:cs="Calibri" w:ascii="Calibri" w:hAnsi="Calibri"/>
          <w:b/>
          <w:color w:val="auto"/>
        </w:rPr>
        <w:t>Pontos fracos + oportunidades = estratégias de melhoria</w:t>
      </w:r>
      <w:bookmarkEnd w:id="10"/>
      <w:r>
        <w:rPr>
          <w:rFonts w:cs="Calibri" w:ascii="Calibri" w:hAnsi="Calibri"/>
          <w:b/>
          <w:color w:val="auto"/>
        </w:rPr>
        <w:t xml:space="preserve"> 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11"/>
        </w:numPr>
        <w:jc w:val="both"/>
        <w:rPr>
          <w:rFonts w:ascii="Calibri" w:hAnsi="Calibri" w:cs="Calibri"/>
          <w:b/>
          <w:b/>
        </w:rPr>
      </w:pPr>
      <w:r>
        <w:rPr>
          <w:rFonts w:cs="Calibri" w:ascii="Calibri" w:hAnsi="Calibri"/>
          <w:b/>
        </w:rPr>
        <w:t>Dependência de Conteúdo Atualizado: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12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 xml:space="preserve">Importância: </w:t>
      </w:r>
      <w:r>
        <w:rPr>
          <w:rFonts w:cs="Calibri" w:ascii="Calibri" w:hAnsi="Calibri"/>
        </w:rPr>
        <w:t>Tornar-se uma referência no setor através da constante atualização de conteúdo.</w:t>
      </w:r>
    </w:p>
    <w:p>
      <w:pPr>
        <w:pStyle w:val="ListParagraph"/>
        <w:numPr>
          <w:ilvl w:val="0"/>
          <w:numId w:val="12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Benefícios</w:t>
      </w:r>
      <w:r>
        <w:rPr>
          <w:rFonts w:eastAsia="Times New Roman" w:cs="Calibri" w:ascii="Calibri" w:hAnsi="Calibri"/>
        </w:rPr>
        <w:t>: Mantém o público engajado, oferece valor contínuo e aumenta a confiança e lealdade dos clientes.</w:t>
      </w:r>
    </w:p>
    <w:p>
      <w:pPr>
        <w:pStyle w:val="ListParagraph"/>
        <w:numPr>
          <w:ilvl w:val="0"/>
          <w:numId w:val="12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 de Credibilidade</w:t>
      </w:r>
      <w:r>
        <w:rPr>
          <w:rFonts w:eastAsia="Times New Roman" w:cs="Calibri" w:ascii="Calibri" w:hAnsi="Calibri"/>
        </w:rPr>
        <w:t>: Empresas que se destacam em informações sobre TEA tendem a ganhar mais credibilidade.</w:t>
      </w:r>
    </w:p>
    <w:p>
      <w:pPr>
        <w:pStyle w:val="ListParagraph"/>
        <w:numPr>
          <w:ilvl w:val="0"/>
          <w:numId w:val="12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Solução</w:t>
      </w:r>
      <w:r>
        <w:rPr>
          <w:rFonts w:eastAsia="Times New Roman" w:cs="Calibri" w:ascii="Calibri" w:hAnsi="Calibri"/>
        </w:rPr>
        <w:t>: Criar uma base de dados dinâmica para atualização constante de informações.</w:t>
      </w:r>
    </w:p>
    <w:p>
      <w:pPr>
        <w:pStyle w:val="Normal"/>
        <w:numPr>
          <w:ilvl w:val="0"/>
          <w:numId w:val="12"/>
        </w:numPr>
        <w:suppressAutoHyphens w:val="false"/>
        <w:spacing w:lineRule="auto" w:line="240" w:before="0" w:afterAutospacing="1"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Ter pelo menos 01 data lake em até 01 ano.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240" w:beforeAutospacing="1" w:afterAutospacing="1"/>
        <w:contextualSpacing/>
        <w:jc w:val="both"/>
        <w:rPr>
          <w:rFonts w:ascii="Calibri" w:hAnsi="Calibri" w:eastAsia="Times New Roman" w:cs="Calibri"/>
          <w:b/>
          <w:b/>
        </w:rPr>
      </w:pPr>
      <w:r>
        <w:rPr>
          <w:rFonts w:eastAsia="Times New Roman" w:cs="Calibri" w:ascii="Calibri" w:hAnsi="Calibri"/>
          <w:b/>
        </w:rPr>
        <w:t>Falta de Reconhecimento de Marca:</w:t>
      </w:r>
    </w:p>
    <w:p>
      <w:pPr>
        <w:pStyle w:val="ListParagraph"/>
        <w:suppressAutoHyphens w:val="false"/>
        <w:spacing w:lineRule="auto" w:line="240" w:beforeAutospacing="1" w:afterAutospacing="1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3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</w:t>
      </w:r>
      <w:r>
        <w:rPr>
          <w:rFonts w:eastAsia="Times New Roman" w:cs="Calibri" w:ascii="Calibri" w:hAnsi="Calibri"/>
        </w:rPr>
        <w:t>: Aumentar a visibilidade no mercado de TEA e construir uma marca forte e única.</w:t>
      </w:r>
    </w:p>
    <w:p>
      <w:pPr>
        <w:pStyle w:val="ListParagraph"/>
        <w:numPr>
          <w:ilvl w:val="0"/>
          <w:numId w:val="13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Crescimento da Demanda</w:t>
      </w:r>
      <w:r>
        <w:rPr>
          <w:rFonts w:eastAsia="Times New Roman" w:cs="Calibri" w:ascii="Calibri" w:hAnsi="Calibri"/>
        </w:rPr>
        <w:t>: Aumento da procura por informações sobre autismo, conforme dados do CDC.</w:t>
      </w:r>
    </w:p>
    <w:p>
      <w:pPr>
        <w:pStyle w:val="ListParagraph"/>
        <w:numPr>
          <w:ilvl w:val="0"/>
          <w:numId w:val="13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Estratégia</w:t>
      </w:r>
      <w:r>
        <w:rPr>
          <w:rFonts w:eastAsia="Times New Roman" w:cs="Calibri" w:ascii="Calibri" w:hAnsi="Calibri"/>
        </w:rPr>
        <w:t>: Fortalecer a identidade e presença da marca por meio de campanhas de marketing que destacam a missão e valores.</w:t>
      </w:r>
    </w:p>
    <w:p>
      <w:pPr>
        <w:pStyle w:val="ListParagraph"/>
        <w:numPr>
          <w:ilvl w:val="0"/>
          <w:numId w:val="13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Engajamento Social</w:t>
      </w:r>
      <w:r>
        <w:rPr>
          <w:rFonts w:eastAsia="Times New Roman" w:cs="Calibri" w:ascii="Calibri" w:hAnsi="Calibri"/>
        </w:rPr>
        <w:t>: Estabelecer presença ativa nas redes sociais e interagir com a comunidade.</w:t>
      </w:r>
    </w:p>
    <w:p>
      <w:pPr>
        <w:pStyle w:val="Normal"/>
        <w:numPr>
          <w:ilvl w:val="0"/>
          <w:numId w:val="13"/>
        </w:numPr>
        <w:suppressAutoHyphens w:val="false"/>
        <w:spacing w:lineRule="auto" w:line="240" w:before="0" w:afterAutospacing="1"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Conter pelo menos 50% de conteúdos destacando a missão e valores da empresa até o final do ano.</w:t>
      </w:r>
    </w:p>
    <w:p>
      <w:pPr>
        <w:pStyle w:val="ListParagraph"/>
        <w:numPr>
          <w:ilvl w:val="0"/>
          <w:numId w:val="11"/>
        </w:numPr>
        <w:suppressAutoHyphens w:val="false"/>
        <w:spacing w:lineRule="auto" w:line="240" w:beforeAutospacing="1" w:afterAutospacing="1"/>
        <w:contextualSpacing/>
        <w:jc w:val="both"/>
        <w:rPr>
          <w:rFonts w:ascii="Calibri" w:hAnsi="Calibri" w:eastAsia="Times New Roman" w:cs="Calibri"/>
          <w:b/>
          <w:b/>
        </w:rPr>
      </w:pPr>
      <w:r>
        <w:rPr>
          <w:rFonts w:eastAsia="Times New Roman" w:cs="Calibri" w:ascii="Calibri" w:hAnsi="Calibri"/>
          <w:b/>
        </w:rPr>
        <w:t>Recursos Limitados:</w:t>
      </w:r>
    </w:p>
    <w:p>
      <w:pPr>
        <w:pStyle w:val="ListParagraph"/>
        <w:suppressAutoHyphens w:val="false"/>
        <w:spacing w:lineRule="auto" w:line="240" w:beforeAutospacing="1" w:afterAutospacing="1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Desafio</w:t>
      </w:r>
      <w:r>
        <w:rPr>
          <w:rFonts w:eastAsia="Times New Roman" w:cs="Calibri" w:ascii="Calibri" w:hAnsi="Calibri"/>
        </w:rPr>
        <w:t>: Orçamento restrito para marketing e desenvolvimento.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</w:t>
      </w:r>
      <w:r>
        <w:rPr>
          <w:rFonts w:eastAsia="Times New Roman" w:cs="Calibri" w:ascii="Calibri" w:hAnsi="Calibri"/>
        </w:rPr>
        <w:t>: Utilizar estratégias criativas e eficientes, como marketing digital gratuito e parcerias estratégicas.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Acessibilidade das Ferramentas</w:t>
      </w:r>
      <w:r>
        <w:rPr>
          <w:rFonts w:eastAsia="Times New Roman" w:cs="Calibri" w:ascii="Calibri" w:hAnsi="Calibri"/>
        </w:rPr>
        <w:t>: Ferramentas de marketing digital, como redes sociais e blogs, permitem alcançar um público amplo com baixo custo.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Estratégia</w:t>
      </w:r>
      <w:r>
        <w:rPr>
          <w:rFonts w:eastAsia="Times New Roman" w:cs="Calibri" w:ascii="Calibri" w:hAnsi="Calibri"/>
        </w:rPr>
        <w:t>: Identificar influenciadores ou especialistas na área de TEA para ajudar na divulgação.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Autospacing="1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Estabelecer parcerias com no mínimo 03 influenciadores em até 06 meses para divulgação da marca.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3"/>
        <w:numPr>
          <w:ilvl w:val="2"/>
          <w:numId w:val="2"/>
        </w:numPr>
        <w:jc w:val="both"/>
        <w:rPr>
          <w:rFonts w:ascii="Calibri" w:hAnsi="Calibri" w:cs="Calibri"/>
          <w:b/>
          <w:b/>
          <w:color w:val="auto"/>
        </w:rPr>
      </w:pPr>
      <w:bookmarkStart w:id="11" w:name="_Toc180175115"/>
      <w:r>
        <w:rPr>
          <w:rFonts w:cs="Calibri" w:ascii="Calibri" w:hAnsi="Calibri"/>
          <w:b/>
          <w:color w:val="auto"/>
        </w:rPr>
        <w:t>Pontos fracos + ameaças = estratégia de defesa</w:t>
      </w:r>
      <w:bookmarkEnd w:id="11"/>
    </w:p>
    <w:p>
      <w:pPr>
        <w:pStyle w:val="ListParagraph"/>
        <w:numPr>
          <w:ilvl w:val="0"/>
          <w:numId w:val="15"/>
        </w:numPr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Dependência de Conteúdo Atualizado:</w:t>
      </w:r>
    </w:p>
    <w:p>
      <w:pPr>
        <w:pStyle w:val="ListParagraph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Importância</w:t>
      </w:r>
      <w:r>
        <w:rPr>
          <w:rFonts w:eastAsia="Times New Roman" w:cs="Calibri" w:ascii="Calibri" w:hAnsi="Calibri"/>
        </w:rPr>
        <w:t>: Tornar-se uma referência no setor através da constante atualização de conteúdo.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Benefícios</w:t>
      </w:r>
      <w:r>
        <w:rPr>
          <w:rFonts w:eastAsia="Times New Roman" w:cs="Calibri" w:ascii="Calibri" w:hAnsi="Calibri"/>
        </w:rPr>
        <w:t>: Mantém o público engajado, oferece valor contínuo e aumenta a confiança e lealdade dos clientes.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 de Credibilidade</w:t>
      </w:r>
      <w:r>
        <w:rPr>
          <w:rFonts w:eastAsia="Times New Roman" w:cs="Calibri" w:ascii="Calibri" w:hAnsi="Calibri"/>
        </w:rPr>
        <w:t>: Empresas que se destacam em informações sobre TEA tendem a ganhar mais credibilidade.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Solução</w:t>
      </w:r>
      <w:r>
        <w:rPr>
          <w:rFonts w:eastAsia="Times New Roman" w:cs="Calibri" w:ascii="Calibri" w:hAnsi="Calibri"/>
        </w:rPr>
        <w:t>: Criar uma base de dados dinâmica para atualização constante de informações.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Ter pelo menos 01 data lake em até 01 ano.</w:t>
      </w:r>
    </w:p>
    <w:p>
      <w:pPr>
        <w:pStyle w:val="Normal"/>
        <w:suppressAutoHyphens w:val="false"/>
        <w:spacing w:lineRule="auto" w:line="240" w:before="0" w:after="0"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5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Falta de Reconhecimento de Marca:</w:t>
      </w:r>
    </w:p>
    <w:p>
      <w:pPr>
        <w:pStyle w:val="ListParagraph"/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</w:t>
      </w:r>
      <w:r>
        <w:rPr>
          <w:rFonts w:eastAsia="Times New Roman" w:cs="Calibri" w:ascii="Calibri" w:hAnsi="Calibri"/>
        </w:rPr>
        <w:t>: Aumentar a visibilidade no mercado de TEA e construir uma marca forte e única.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Crescimento da Demanda</w:t>
      </w:r>
      <w:r>
        <w:rPr>
          <w:rFonts w:eastAsia="Times New Roman" w:cs="Calibri" w:ascii="Calibri" w:hAnsi="Calibri"/>
        </w:rPr>
        <w:t>: Aumento da procura por informações sobre autismo, conforme dados do CDC.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Estratégia</w:t>
      </w:r>
      <w:r>
        <w:rPr>
          <w:rFonts w:eastAsia="Times New Roman" w:cs="Calibri" w:ascii="Calibri" w:hAnsi="Calibri"/>
        </w:rPr>
        <w:t>: Fortalecer a identidade e presença da marca por meio de campanhas de marketing que destacam a missão e valores.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Engajamento Social</w:t>
      </w:r>
      <w:r>
        <w:rPr>
          <w:rFonts w:eastAsia="Times New Roman" w:cs="Calibri" w:ascii="Calibri" w:hAnsi="Calibri"/>
        </w:rPr>
        <w:t>: Estabelecer presença ativa nas redes sociais e interagir com a comunidade.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Conter pelo menos 50% de conteúdos destacando a missão e valores da empresa até o final do ano.</w:t>
      </w:r>
    </w:p>
    <w:p>
      <w:pPr>
        <w:pStyle w:val="Normal"/>
        <w:suppressAutoHyphens w:val="false"/>
        <w:spacing w:lineRule="auto" w:line="240" w:before="0" w:after="0"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5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Recursos Limitados:</w:t>
      </w:r>
    </w:p>
    <w:p>
      <w:pPr>
        <w:pStyle w:val="Normal"/>
        <w:suppressAutoHyphens w:val="false"/>
        <w:spacing w:lineRule="auto" w:line="240" w:before="0" w:after="0"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Desafio</w:t>
      </w:r>
      <w:r>
        <w:rPr>
          <w:rFonts w:eastAsia="Times New Roman" w:cs="Calibri" w:ascii="Calibri" w:hAnsi="Calibri"/>
        </w:rPr>
        <w:t>: Orçamento restrito para marketing e desenvolvimento.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Oportunidade</w:t>
      </w:r>
      <w:r>
        <w:rPr>
          <w:rFonts w:eastAsia="Times New Roman" w:cs="Calibri" w:ascii="Calibri" w:hAnsi="Calibri"/>
        </w:rPr>
        <w:t>: Utilizar estratégias criativas e eficientes, como marketing digital gratuito e parcerias estratégicas.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Acessibilidade das Ferramentas</w:t>
      </w:r>
      <w:r>
        <w:rPr>
          <w:rFonts w:eastAsia="Times New Roman" w:cs="Calibri" w:ascii="Calibri" w:hAnsi="Calibri"/>
        </w:rPr>
        <w:t>: Ferramentas de marketing digital, como redes sociais e blogs, permitem alcançar um público amplo com baixo custo.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Estratégia</w:t>
      </w:r>
      <w:r>
        <w:rPr>
          <w:rFonts w:eastAsia="Times New Roman" w:cs="Calibri" w:ascii="Calibri" w:hAnsi="Calibri"/>
        </w:rPr>
        <w:t>: Identificar influenciadores ou especialistas na área de TEA para ajudar na divulgação.</w:t>
      </w:r>
    </w:p>
    <w:p>
      <w:pPr>
        <w:pStyle w:val="ListParagraph"/>
        <w:numPr>
          <w:ilvl w:val="0"/>
          <w:numId w:val="14"/>
        </w:numPr>
        <w:suppressAutoHyphens w:val="false"/>
        <w:spacing w:lineRule="auto" w:line="240" w:before="0" w:after="0"/>
        <w:contextualSpacing/>
        <w:jc w:val="both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Meta</w:t>
      </w:r>
      <w:r>
        <w:rPr>
          <w:rFonts w:eastAsia="Times New Roman" w:cs="Calibri" w:ascii="Calibri" w:hAnsi="Calibri"/>
        </w:rPr>
        <w:t>: Estabelecer parcerias com no mínimo 03 influenciadores em até 06 meses para divulgação da marca.</w:t>
      </w:r>
    </w:p>
    <w:p>
      <w:pPr>
        <w:pStyle w:val="Heading3"/>
        <w:rPr>
          <w:color w:val="auto"/>
        </w:rPr>
      </w:pPr>
      <w:r>
        <w:rPr>
          <w:color w:val="auto"/>
        </w:rPr>
        <w:t>Mapeamento de Risco</w:t>
      </w:r>
    </w:p>
    <w:p>
      <w:pPr>
        <w:pStyle w:val="Normal"/>
        <w:rPr/>
      </w:pPr>
      <w:bookmarkStart w:id="12" w:name="_GoBack"/>
      <w:r>
        <w:rPr/>
        <w:drawing>
          <wp:inline distT="0" distB="0" distL="0" distR="0">
            <wp:extent cx="6224905" cy="2439670"/>
            <wp:effectExtent l="0" t="0" r="0" b="0"/>
            <wp:docPr id="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Heading1"/>
        <w:jc w:val="both"/>
        <w:rPr>
          <w:rFonts w:ascii="Calibri" w:hAnsi="Calibri" w:cs="Calibri"/>
          <w:color w:val="auto"/>
        </w:rPr>
      </w:pPr>
      <w:r>
        <w:rPr>
          <w:rFonts w:cs="Calibri" w:ascii="Calibri" w:hAnsi="Calibri"/>
          <w:color w:val="auto"/>
        </w:rPr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r>
        <w:rPr>
          <w:rFonts w:cs="Calibri" w:ascii="Calibri" w:hAnsi="Calibri"/>
          <w:color w:val="auto"/>
        </w:rPr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r>
        <w:rPr>
          <w:rFonts w:cs="Calibri" w:ascii="Calibri" w:hAnsi="Calibri"/>
          <w:color w:val="auto"/>
        </w:rPr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bookmarkStart w:id="13" w:name="_Toc180175116"/>
      <w:r>
        <w:rPr>
          <w:rFonts w:cs="Calibri" w:ascii="Calibri" w:hAnsi="Calibri"/>
          <w:color w:val="auto"/>
        </w:rPr>
        <w:t>2. Algoritmos e Estrutura de Dados</w:t>
      </w:r>
      <w:bookmarkEnd w:id="13"/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537200"/>
            <wp:effectExtent l="0" t="0" r="0" b="0"/>
            <wp:wrapSquare wrapText="largest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Calibri" w:hAnsi="Calibri" w:cs="Calibri"/>
          <w:szCs w:val="28"/>
        </w:rPr>
      </w:pPr>
      <w:r>
        <w:rPr>
          <w:rFonts w:cs="Calibri" w:ascii="Calibri" w:hAnsi="Calibri"/>
          <w:szCs w:val="28"/>
        </w:rPr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bookmarkStart w:id="14" w:name="_Toc180175117"/>
      <w:r>
        <w:rPr>
          <w:rFonts w:cs="Calibri" w:ascii="Calibri" w:hAnsi="Calibri"/>
          <w:color w:val="auto"/>
        </w:rPr>
        <w:t>3. Matemática aplicada à Ciência da Computação</w:t>
      </w:r>
      <w:bookmarkEnd w:id="14"/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  <w:t>Podemos aplicar conceitos de conjuntos para descrever diferentes características e segmentos da empresa InclusivaMente: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Conjuntos de Famílias e Profissionais:</w:t>
      </w:r>
      <w:r>
        <w:rPr>
          <w:rFonts w:cs="Calibri" w:ascii="Calibri" w:hAnsi="Calibri"/>
        </w:rPr>
        <w:t xml:space="preserve"> Podemos definir o conjunto de famílias e profissionais que utilizam as soluções da InclusivaMente. Esse conjunto pode ser segmentado em subconjuntos, como famílias com crianças neuro-atípicas e profissionais da área de saúde.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Conjuntos de Soluções Tecnológicas</w:t>
      </w:r>
      <w:r>
        <w:rPr>
          <w:rFonts w:cs="Calibri" w:ascii="Calibri" w:hAnsi="Calibri"/>
        </w:rPr>
        <w:t>: A InclusivaMente tem um conjunto de soluções tecnológicas, organizadas em categorias como plataformas de suporte para diagnóstico, ferramentas de acompanhamento de desenvolvimento e serviços de análise de dados.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Conjuntos de Feedback:</w:t>
      </w:r>
      <w:r>
        <w:rPr>
          <w:rFonts w:cs="Calibri" w:ascii="Calibri" w:hAnsi="Calibri"/>
        </w:rPr>
        <w:t xml:space="preserve"> Os feedbacks fornecidos pelas famílias e profissionais podem ser organizados em conjuntos, separando por serviços ou métodos específicos. Isso ajuda a monitorar a satisfação e identificar melhorias contínuas.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2"/>
        <w:jc w:val="both"/>
        <w:rPr>
          <w:rFonts w:ascii="Calibri" w:hAnsi="Calibri" w:cs="Calibri"/>
          <w:color w:val="auto"/>
        </w:rPr>
      </w:pPr>
      <w:bookmarkStart w:id="15" w:name="_Toc180175118"/>
      <w:r>
        <w:rPr>
          <w:rFonts w:cs="Calibri" w:ascii="Calibri" w:hAnsi="Calibri"/>
          <w:color w:val="auto"/>
        </w:rPr>
        <w:t>Operações de Conjuntos Aplicadas:</w:t>
      </w:r>
      <w:bookmarkEnd w:id="15"/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União de Conjuntos:</w:t>
      </w:r>
      <w:r>
        <w:rPr>
          <w:rFonts w:cs="Calibri" w:ascii="Calibri" w:hAnsi="Calibri"/>
        </w:rPr>
        <w:t xml:space="preserve"> A união dos conjuntos de famílias que utilizam ferramentas de acompanhamento de desenvolvimento e os profissionais que fornecem suporte através da plataforma. Isso cria um ecossistema completo de apoio para as crianças.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Interseção de Famílias e Profissionais:</w:t>
      </w:r>
      <w:r>
        <w:rPr>
          <w:rFonts w:cs="Calibri" w:ascii="Calibri" w:hAnsi="Calibri"/>
        </w:rPr>
        <w:t xml:space="preserve"> A interseção entre o conjunto de famílias e o conjunto de profissionais que utilizam as soluções da InclusivaMente representa aqueles casos em que ambos estão engajados em acompanhar o desenvolvimento de uma mesma criança. Isso indica uma colaboração ativa entre as partes, facilitando um acompanhamento mais completo e personalizado para as crianças neuro-atípicas</w:t>
      </w:r>
    </w:p>
    <w:p>
      <w:pPr>
        <w:pStyle w:val="Normal"/>
        <w:jc w:val="both"/>
        <w:rPr>
          <w:rFonts w:ascii="Calibri" w:hAnsi="Calibri" w:cs="Calibri"/>
        </w:rPr>
      </w:pPr>
      <w:bookmarkStart w:id="16" w:name="_Toc180175119"/>
      <w:r>
        <w:rPr>
          <w:rFonts w:cs="Calibri" w:ascii="Calibri" w:hAnsi="Calibri"/>
          <w:b/>
        </w:rPr>
        <w:t>Diferença de Conjuntos</w:t>
      </w:r>
      <w:bookmarkEnd w:id="16"/>
      <w:r>
        <w:rPr>
          <w:rFonts w:cs="Calibri" w:ascii="Calibri" w:hAnsi="Calibri"/>
          <w:b/>
        </w:rPr>
        <w:t>:</w:t>
      </w:r>
      <w:r>
        <w:rPr>
          <w:rFonts w:cs="Calibri" w:ascii="Calibri" w:hAnsi="Calibri"/>
        </w:rPr>
        <w:t xml:space="preserve"> A diferença entre os profissionais que utilizam ferramentas de diagnóstico e aqueles que utilizam acompanhamento de desenvolvimento, revelando os diferentes focos de atuação dos usuários.</w:t>
      </w:r>
    </w:p>
    <w:p>
      <w:pPr>
        <w:pStyle w:val="Normal"/>
        <w:jc w:val="both"/>
        <w:rPr>
          <w:rFonts w:ascii="Calibri" w:hAnsi="Calibri" w:cs="Calibri"/>
        </w:rPr>
      </w:pPr>
      <w:r>
        <w:rPr>
          <w:rFonts w:cs="Calibri" w:ascii="Calibri" w:hAnsi="Calibri"/>
          <w:b/>
        </w:rPr>
        <w:t>Produto Cartesiano de Conjuntos:</w:t>
      </w:r>
      <w:r>
        <w:rPr>
          <w:rFonts w:cs="Calibri" w:ascii="Calibri" w:hAnsi="Calibri"/>
        </w:rPr>
        <w:t xml:space="preserve"> Podemos analisar todas as possíveis combinações de famílias com as ferramentas disponíveis. Cada elemento do produto cartesiano representa uma família específica utilizando uma solução específica, o que permite identificar padrões de uso e direcionar recomendações personalizadas. </w:t>
      </w:r>
    </w:p>
    <w:p>
      <w:pPr>
        <w:pStyle w:val="Heading1"/>
        <w:jc w:val="both"/>
        <w:rPr>
          <w:rFonts w:ascii="Calibri" w:hAnsi="Calibri" w:cs="Calibri"/>
          <w:color w:val="auto"/>
        </w:rPr>
      </w:pPr>
      <w:bookmarkStart w:id="17" w:name="_Toc180175120"/>
      <w:r>
        <w:rPr>
          <w:rFonts w:cs="Calibri" w:ascii="Calibri" w:hAnsi="Calibri"/>
          <w:color w:val="auto"/>
        </w:rPr>
        <w:t>4. Comportamento Organizacional em ambiente disruptivo</w:t>
      </w:r>
      <w:bookmarkEnd w:id="17"/>
    </w:p>
    <w:p>
      <w:pPr>
        <w:pStyle w:val="Heading2"/>
        <w:rPr>
          <w:color w:val="auto"/>
        </w:rPr>
      </w:pPr>
      <w:r>
        <w:rPr>
          <w:color w:val="auto"/>
        </w:rPr>
        <w:t>História</w:t>
      </w:r>
    </w:p>
    <w:p>
      <w:pPr>
        <w:pStyle w:val="Normal"/>
        <w:rPr>
          <w:rStyle w:val="Oypena"/>
        </w:rPr>
      </w:pPr>
      <w:r>
        <w:rPr>
          <w:rStyle w:val="Oypena"/>
        </w:rPr>
        <w:t>A InclusivaMente surgiu quando um dos fundadores notou comportamentos atípicos em seu filho e, ao buscar informações sobre o Transtorno do Espectro Autista (TEA), encontrou dificuldade em obter orientação clara e precisa, o que trouxe frustração e preocupações. A empresa foi criada para oferecer suporte mais eficaz e acessível a outras famílias que enfrentam desafios semelhantes.</w:t>
      </w:r>
    </w:p>
    <w:p>
      <w:pPr>
        <w:pStyle w:val="Heading2"/>
        <w:rPr>
          <w:color w:val="auto"/>
        </w:rPr>
      </w:pPr>
      <w:r>
        <w:rPr>
          <w:color w:val="auto"/>
        </w:rPr>
        <w:t>Perfil Comportamental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Autospacing="1" w:after="0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</w:rPr>
        <w:t>Empático:</w:t>
      </w:r>
      <w:r>
        <w:rPr>
          <w:rFonts w:eastAsia="Times New Roman" w:cs="Calibri" w:ascii="Calibri" w:hAnsi="Calibri"/>
        </w:rPr>
        <w:t xml:space="preserve"> C</w:t>
      </w:r>
      <w:r>
        <w:rPr/>
        <w:t>ompreende e sente as emoções dos outros, ouvindo atentamente e validando suas experiências, o que cria conexões significativas.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="0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</w:rPr>
        <w:t>Complacente:</w:t>
      </w:r>
      <w:r>
        <w:rPr>
          <w:rFonts w:eastAsia="Times New Roman" w:cs="Calibri" w:ascii="Calibri" w:hAnsi="Calibri"/>
        </w:rPr>
        <w:t xml:space="preserve"> </w:t>
      </w:r>
      <w:r>
        <w:rPr/>
        <w:t>Busca agradar os outros, muitas vezes sacrificando suas próprias necessidades para manter a harmonia, evitando conflitos.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Autospacing="1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</w:rPr>
        <w:t>Curioso</w:t>
      </w:r>
      <w:r>
        <w:rPr>
          <w:rFonts w:eastAsia="Times New Roman" w:cs="Calibri" w:ascii="Calibri" w:hAnsi="Calibri"/>
        </w:rPr>
        <w:t xml:space="preserve">: </w:t>
      </w:r>
      <w:r>
        <w:rPr/>
        <w:t>Forte desejo de aprender e explorar, fazendo perguntas e buscando novas experiências, o que estimula a criatividade e o crescimento.</w:t>
      </w:r>
    </w:p>
    <w:p>
      <w:pPr>
        <w:pStyle w:val="Heading2"/>
        <w:rPr>
          <w:color w:val="auto"/>
        </w:rPr>
      </w:pPr>
      <w:r>
        <w:rPr>
          <w:color w:val="auto"/>
        </w:rPr>
        <w:t>Valores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Autospacing="1" w:after="0"/>
        <w:contextualSpacing/>
        <w:rPr/>
      </w:pPr>
      <w:r>
        <w:rPr>
          <w:b/>
        </w:rPr>
        <w:t>Empatia:</w:t>
      </w:r>
      <w:r>
        <w:rPr/>
        <w:t xml:space="preserve"> Colocar as necessidades das crianças e suas famílias no centro de tudo o que fazemos, com respeito e sensibilidade.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="0"/>
        <w:contextualSpacing/>
        <w:rPr/>
      </w:pPr>
      <w:r>
        <w:rPr>
          <w:b/>
        </w:rPr>
        <w:t>Inovação</w:t>
      </w:r>
      <w:r>
        <w:rPr/>
        <w:t>: Utilizar ciência de dados, inteligência artificial e metodologias comprovadas para desenvolver soluções tecnológicas eficazes e acessíveis.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="0"/>
        <w:contextualSpacing/>
        <w:rPr/>
      </w:pPr>
      <w:r>
        <w:rPr>
          <w:b/>
        </w:rPr>
        <w:t>Colaboração</w:t>
      </w:r>
      <w:r>
        <w:rPr/>
        <w:t>: Fomentar uma rede de apoio entre pais, terapeutas e especialistas, promovendo o aprendizado mútuo e o desenvolvimento conjunto.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="0"/>
        <w:contextualSpacing/>
        <w:rPr/>
      </w:pPr>
      <w:r>
        <w:rPr>
          <w:b/>
        </w:rPr>
        <w:t>Inclusão</w:t>
      </w:r>
      <w:r>
        <w:rPr/>
        <w:t>: Garantir que nossas soluções sejam acessíveis a todos, independentemente de localização ou situação financeira.</w:t>
      </w:r>
    </w:p>
    <w:p>
      <w:pPr>
        <w:pStyle w:val="ListParagraph"/>
        <w:numPr>
          <w:ilvl w:val="0"/>
          <w:numId w:val="16"/>
        </w:numPr>
        <w:suppressAutoHyphens w:val="false"/>
        <w:spacing w:lineRule="auto" w:line="240" w:before="0" w:afterAutospacing="1"/>
        <w:contextualSpacing/>
        <w:rPr/>
      </w:pPr>
      <w:r>
        <w:rPr>
          <w:b/>
        </w:rPr>
        <w:t>Verdade</w:t>
      </w:r>
      <w:r>
        <w:rPr/>
        <w:t>: Manter uma comunicação aberta e honesta com todas as partes envolvidas, garantindo confiança e clareza em cada etapa do processo.</w:t>
      </w:r>
    </w:p>
    <w:p>
      <w:pPr>
        <w:pStyle w:val="Heading2"/>
        <w:rPr>
          <w:color w:val="auto"/>
        </w:rPr>
      </w:pPr>
      <w:r>
        <w:rPr>
          <w:color w:val="auto"/>
        </w:rPr>
        <w:t>Lema da Empresa</w:t>
      </w:r>
    </w:p>
    <w:p>
      <w:pPr>
        <w:pStyle w:val="Normal"/>
        <w:rPr>
          <w:rStyle w:val="Oypena"/>
        </w:rPr>
      </w:pPr>
      <w:r>
        <w:rPr>
          <w:rStyle w:val="Oypena"/>
        </w:rPr>
        <w:t>Dados que conectam, vidas que transformam</w:t>
      </w:r>
    </w:p>
    <w:p>
      <w:pPr>
        <w:pStyle w:val="Normal"/>
        <w:rPr>
          <w:rStyle w:val="Oypena"/>
        </w:rPr>
      </w:pPr>
      <w:r>
        <w:rPr/>
      </w:r>
    </w:p>
    <w:p>
      <w:pPr>
        <w:pStyle w:val="Heading2"/>
        <w:rPr>
          <w:color w:val="auto"/>
        </w:rPr>
      </w:pPr>
      <w:r>
        <w:rPr>
          <w:color w:val="auto"/>
        </w:rPr>
        <w:t>Código de Ética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5"/>
        </w:numPr>
        <w:rPr/>
      </w:pPr>
      <w:r>
        <w:rPr>
          <w:b/>
        </w:rPr>
        <w:t>Respeito à Diversidade:</w:t>
      </w:r>
      <w:r>
        <w:rPr/>
        <w:t xml:space="preserve"> Valorizamos a individualidade e as diferenças de cada criança, família e profissional. Promovemos uma cultura inclusiva e livre de qualquer forma de discriminação, respeitando todas as formas de neurodiversidade e as necessidades únicas de cada pessoa.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25"/>
        </w:numPr>
        <w:rPr/>
      </w:pPr>
      <w:r>
        <w:rPr>
          <w:b/>
        </w:rPr>
        <w:t>Compromisso com a Transparência:</w:t>
      </w:r>
      <w:r>
        <w:rPr/>
        <w:t xml:space="preserve"> Agimos com clareza, honestidade e integridade em todas as interações com clientes, parceiros e colaboradores. Asseguramos que nossas soluções tecnológicas e os dados compartilhados sejam tratados com total transparência, mantendo a confiança de quem nos procura.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25"/>
        </w:numPr>
        <w:rPr/>
      </w:pPr>
      <w:r>
        <w:rPr>
          <w:b/>
        </w:rPr>
        <w:t>Privacidade e Proteção de Dados:</w:t>
      </w:r>
      <w:r>
        <w:rPr/>
        <w:t xml:space="preserve"> Priorizamos a confidencialidade e a segurança das informações de nossos usuários. Cumprimos rigorosamente as legislações vigentes de proteção de dados, garantindo que todas as informações pessoais sejam tratadas de forma segura e ética.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25"/>
        </w:numPr>
        <w:rPr/>
      </w:pPr>
      <w:r>
        <w:rPr>
          <w:b/>
        </w:rPr>
        <w:t>Combate à Discriminação e ao Assédio:</w:t>
      </w:r>
      <w:r>
        <w:rPr/>
        <w:t xml:space="preserve"> Repudiamos qualquer forma de discriminação, assédio ou abuso. Criamos um ambiente seguro e respeitoso para todos, promovendo a igualdade de oportunidades e garantindo que todas as pessoas, sejam clientes, colaboradores ou parceiros, sejam tratadas com dignidade e respeito.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25"/>
        </w:numPr>
        <w:rPr/>
      </w:pPr>
      <w:r>
        <w:rPr>
          <w:b/>
        </w:rPr>
        <w:t>Responsabilidade Social:</w:t>
      </w:r>
      <w:r>
        <w:rPr/>
        <w:t xml:space="preserve"> Nosso compromisso é democratizar o acesso a recursos de apoio para crianças neuro-atípicas, trabalhando para que famílias de diferentes contextos socioeconômicos tenham acesso às nossas soluções. Atuamos de forma ética, com a missão de gerar impacto social positivo e melhorar a vida de todos os que dependem de nossos serviços.</w:t>
      </w:r>
    </w:p>
    <w:p>
      <w:pPr>
        <w:pStyle w:val="Heading3"/>
        <w:rPr>
          <w:color w:val="auto"/>
        </w:rPr>
      </w:pPr>
      <w:r>
        <w:rPr>
          <w:color w:val="auto"/>
        </w:rPr>
      </w:r>
    </w:p>
    <w:p>
      <w:pPr>
        <w:pStyle w:val="Heading2"/>
        <w:rPr>
          <w:color w:val="auto"/>
        </w:rPr>
      </w:pPr>
      <w:r>
        <w:rPr>
          <w:color w:val="auto"/>
        </w:rPr>
        <w:t>Pilares da Cultura da Empresa</w:t>
      </w:r>
    </w:p>
    <w:p>
      <w:pPr>
        <w:pStyle w:val="ListParagraph"/>
        <w:numPr>
          <w:ilvl w:val="0"/>
          <w:numId w:val="18"/>
        </w:numPr>
        <w:suppressAutoHyphens w:val="false"/>
        <w:spacing w:lineRule="auto" w:line="240" w:beforeAutospacing="1" w:afterAutospacing="1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Empatia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240" w:beforeAutospacing="1" w:afterAutospacing="1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Cultivamos uma cultura de compreensão e conexão, ouvindo atentamente as necessidades e emoções de nossos clientes e colaboradores para criar um ambiente de apoio.</w:t>
      </w:r>
    </w:p>
    <w:p>
      <w:pPr>
        <w:pStyle w:val="ListParagraph"/>
        <w:numPr>
          <w:ilvl w:val="0"/>
          <w:numId w:val="18"/>
        </w:numPr>
        <w:suppressAutoHyphens w:val="false"/>
        <w:spacing w:lineRule="auto" w:line="240" w:beforeAutospacing="1" w:afterAutospacing="1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Complacência Proativa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240" w:beforeAutospacing="1" w:afterAutospacing="1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Priorizamos a satisfação do cliente, adaptando-nos às suas necessidades e promovendo harmonia nas relações, enquanto buscamos um equilíbrio saudável entre colaboração e assertividade.</w:t>
      </w:r>
    </w:p>
    <w:p>
      <w:pPr>
        <w:pStyle w:val="ListParagraph"/>
        <w:numPr>
          <w:ilvl w:val="0"/>
          <w:numId w:val="18"/>
        </w:numPr>
        <w:suppressAutoHyphens w:val="false"/>
        <w:spacing w:lineRule="auto" w:line="240" w:beforeAutospacing="1" w:afterAutospacing="1"/>
        <w:contextualSpacing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  <w:b/>
          <w:bCs/>
        </w:rPr>
        <w:t>Curiosidade</w:t>
      </w:r>
    </w:p>
    <w:p>
      <w:pPr>
        <w:pStyle w:val="Normal"/>
        <w:numPr>
          <w:ilvl w:val="0"/>
          <w:numId w:val="17"/>
        </w:numPr>
        <w:suppressAutoHyphens w:val="false"/>
        <w:spacing w:lineRule="auto" w:line="240" w:beforeAutospacing="1" w:afterAutospacing="1"/>
        <w:rPr>
          <w:rFonts w:ascii="Calibri" w:hAnsi="Calibri" w:eastAsia="Times New Roman" w:cs="Calibri"/>
        </w:rPr>
      </w:pPr>
      <w:r>
        <w:rPr>
          <w:rFonts w:eastAsia="Times New Roman" w:cs="Calibri" w:ascii="Calibri" w:hAnsi="Calibri"/>
        </w:rPr>
        <w:t>Incentivamos a busca contínua por conhecimento e inovação, estimulando a exploração de novas ideias e abordagens que impulsionam o crescimento e a criatividade em nossos processos.</w:t>
      </w:r>
    </w:p>
    <w:p>
      <w:pPr>
        <w:pStyle w:val="Normal"/>
        <w:rPr/>
      </w:pPr>
      <w:r>
        <w:rPr/>
      </w:r>
    </w:p>
    <w:p>
      <w:pPr>
        <w:pStyle w:val="Heading2"/>
        <w:rPr>
          <w:color w:val="auto"/>
        </w:rPr>
      </w:pPr>
      <w:r>
        <w:rPr>
          <w:color w:val="auto"/>
        </w:rPr>
        <w:t>Definição dos Objetivos</w:t>
      </w:r>
    </w:p>
    <w:p>
      <w:pPr>
        <w:pStyle w:val="Heading3"/>
        <w:rPr>
          <w:color w:val="auto"/>
        </w:rPr>
      </w:pPr>
      <w:r>
        <w:rPr>
          <w:color w:val="auto"/>
        </w:rPr>
        <w:t>Objetivos Quantitativos</w:t>
      </w:r>
    </w:p>
    <w:p>
      <w:pPr>
        <w:pStyle w:val="NormalWeb"/>
        <w:numPr>
          <w:ilvl w:val="0"/>
          <w:numId w:val="19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Style w:val="Strong"/>
          <w:rFonts w:eastAsia="" w:cs="Calibri" w:ascii="Calibri" w:hAnsi="Calibri" w:eastAsiaTheme="majorEastAsia"/>
        </w:rPr>
        <w:t>Aumento da Satisfação do Cliente</w:t>
      </w:r>
    </w:p>
    <w:p>
      <w:pPr>
        <w:pStyle w:val="ListParagraph"/>
        <w:numPr>
          <w:ilvl w:val="0"/>
          <w:numId w:val="24"/>
        </w:numPr>
        <w:suppressAutoHyphens w:val="false"/>
        <w:spacing w:lineRule="auto" w:line="240" w:beforeAutospacing="1" w:afterAutospacing="1"/>
        <w:contextualSpacing/>
        <w:rPr>
          <w:rFonts w:ascii="Calibri" w:hAnsi="Calibri" w:cs="Calibri"/>
        </w:rPr>
      </w:pPr>
      <w:r>
        <w:rPr>
          <w:rFonts w:cs="Calibri" w:ascii="Calibri" w:hAnsi="Calibri"/>
        </w:rPr>
        <w:t>Atingir uma taxa de satisfação de 90% em pesquisas de feedback até o final do ano.</w:t>
      </w:r>
    </w:p>
    <w:p>
      <w:pPr>
        <w:pStyle w:val="NormalWeb"/>
        <w:numPr>
          <w:ilvl w:val="0"/>
          <w:numId w:val="19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Style w:val="Strong"/>
          <w:rFonts w:eastAsia="" w:cs="Calibri" w:ascii="Calibri" w:hAnsi="Calibri" w:eastAsiaTheme="majorEastAsia"/>
        </w:rPr>
        <w:t>Retenção de Talentos</w:t>
      </w:r>
    </w:p>
    <w:p>
      <w:pPr>
        <w:pStyle w:val="ListParagraph"/>
        <w:numPr>
          <w:ilvl w:val="0"/>
          <w:numId w:val="23"/>
        </w:numPr>
        <w:suppressAutoHyphens w:val="false"/>
        <w:spacing w:lineRule="auto" w:line="240" w:beforeAutospacing="1" w:afterAutospacing="1"/>
        <w:contextualSpacing/>
        <w:rPr>
          <w:rFonts w:ascii="Calibri" w:hAnsi="Calibri" w:cs="Calibri"/>
        </w:rPr>
      </w:pPr>
      <w:r>
        <w:rPr>
          <w:rFonts w:cs="Calibri" w:ascii="Calibri" w:hAnsi="Calibri"/>
        </w:rPr>
        <w:t>Reduzir a taxa de rotatividade de funcionários para menos de 10% ao ano.</w:t>
      </w:r>
    </w:p>
    <w:p>
      <w:pPr>
        <w:pStyle w:val="NormalWeb"/>
        <w:numPr>
          <w:ilvl w:val="0"/>
          <w:numId w:val="19"/>
        </w:numPr>
        <w:suppressAutoHyphens w:val="false"/>
        <w:spacing w:before="100" w:after="100"/>
        <w:rPr>
          <w:rStyle w:val="Strong"/>
          <w:rFonts w:ascii="Calibri" w:hAnsi="Calibri" w:cs="Calibri"/>
          <w:b w:val="false"/>
          <w:b w:val="false"/>
          <w:bCs w:val="false"/>
        </w:rPr>
      </w:pPr>
      <w:r>
        <w:rPr>
          <w:rStyle w:val="Strong"/>
          <w:rFonts w:eastAsia="" w:cs="Calibri" w:ascii="Calibri" w:hAnsi="Calibri" w:eastAsiaTheme="majorEastAsia"/>
        </w:rPr>
        <w:t>Capacitação e Desenvolvimento</w:t>
      </w:r>
    </w:p>
    <w:p>
      <w:pPr>
        <w:pStyle w:val="NormalWeb"/>
        <w:numPr>
          <w:ilvl w:val="0"/>
          <w:numId w:val="22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Fonts w:cs="Calibri" w:ascii="Calibri" w:hAnsi="Calibri"/>
        </w:rPr>
        <w:t>Garantir que 80% dos colaboradores participem de pelo menos duas iniciativas de treinamento ou desenvolvimento profissional anualmente.</w:t>
      </w:r>
    </w:p>
    <w:p>
      <w:pPr>
        <w:pStyle w:val="Heading3"/>
        <w:rPr>
          <w:color w:val="auto"/>
        </w:rPr>
      </w:pPr>
      <w:r>
        <w:rPr>
          <w:color w:val="auto"/>
        </w:rPr>
        <w:t>Objetivos Qualitativos</w:t>
      </w:r>
    </w:p>
    <w:p>
      <w:pPr>
        <w:pStyle w:val="NormalWeb"/>
        <w:numPr>
          <w:ilvl w:val="0"/>
          <w:numId w:val="20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Style w:val="Strong"/>
          <w:rFonts w:eastAsia="" w:cs="Calibri" w:ascii="Calibri" w:hAnsi="Calibri" w:eastAsiaTheme="majorEastAsia"/>
        </w:rPr>
        <w:t>Promoção de um Ambiente Inclusivo</w:t>
      </w:r>
    </w:p>
    <w:p>
      <w:pPr>
        <w:pStyle w:val="ListParagraph"/>
        <w:numPr>
          <w:ilvl w:val="0"/>
          <w:numId w:val="17"/>
        </w:numPr>
        <w:suppressAutoHyphens w:val="false"/>
        <w:spacing w:lineRule="auto" w:line="240" w:beforeAutospacing="1" w:afterAutospacing="1"/>
        <w:contextualSpacing/>
        <w:rPr>
          <w:rFonts w:ascii="Calibri" w:hAnsi="Calibri" w:cs="Calibri"/>
        </w:rPr>
      </w:pPr>
      <w:r>
        <w:rPr>
          <w:rFonts w:cs="Calibri" w:ascii="Calibri" w:hAnsi="Calibri"/>
        </w:rPr>
        <w:t>Criar um espaço onde todos os colaboradores se sintam valorizados e ouvidos, promovendo diversidade e inclusão em todas as práticas da empresa.</w:t>
      </w:r>
    </w:p>
    <w:p>
      <w:pPr>
        <w:pStyle w:val="NormalWeb"/>
        <w:numPr>
          <w:ilvl w:val="0"/>
          <w:numId w:val="20"/>
        </w:numPr>
        <w:suppressAutoHyphens w:val="false"/>
        <w:spacing w:before="100" w:after="100"/>
        <w:rPr>
          <w:rStyle w:val="Strong"/>
          <w:rFonts w:ascii="Calibri" w:hAnsi="Calibri" w:cs="Calibri"/>
          <w:b w:val="false"/>
          <w:b w:val="false"/>
          <w:bCs w:val="false"/>
        </w:rPr>
      </w:pPr>
      <w:r>
        <w:rPr>
          <w:rStyle w:val="Strong"/>
          <w:rFonts w:eastAsia="" w:cs="Calibri" w:ascii="Calibri" w:hAnsi="Calibri" w:eastAsiaTheme="majorEastAsia"/>
        </w:rPr>
        <w:t>Fomento à Inovação</w:t>
      </w:r>
    </w:p>
    <w:p>
      <w:pPr>
        <w:pStyle w:val="NormalWeb"/>
        <w:numPr>
          <w:ilvl w:val="0"/>
          <w:numId w:val="21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Fonts w:cs="Calibri" w:ascii="Calibri" w:hAnsi="Calibri"/>
        </w:rPr>
        <w:t>Estabelecer uma cultura que encoraje a experimentação e a troca de ideias, permitindo que os colaboradores se sintam seguros para propor soluções criativas.</w:t>
      </w:r>
    </w:p>
    <w:p>
      <w:pPr>
        <w:pStyle w:val="NormalWeb"/>
        <w:numPr>
          <w:ilvl w:val="0"/>
          <w:numId w:val="20"/>
        </w:numPr>
        <w:suppressAutoHyphens w:val="false"/>
        <w:spacing w:before="100" w:after="100"/>
        <w:rPr>
          <w:rStyle w:val="Strong"/>
          <w:rFonts w:ascii="Calibri" w:hAnsi="Calibri" w:cs="Calibri"/>
          <w:b w:val="false"/>
          <w:b w:val="false"/>
          <w:bCs w:val="false"/>
        </w:rPr>
      </w:pPr>
      <w:r>
        <w:rPr>
          <w:rStyle w:val="Strong"/>
          <w:rFonts w:eastAsia="" w:cs="Calibri" w:ascii="Calibri" w:hAnsi="Calibri" w:eastAsiaTheme="majorEastAsia"/>
        </w:rPr>
        <w:t>Fortalecimento da Colaboração</w:t>
      </w:r>
    </w:p>
    <w:p>
      <w:pPr>
        <w:pStyle w:val="NormalWeb"/>
        <w:numPr>
          <w:ilvl w:val="0"/>
          <w:numId w:val="21"/>
        </w:numPr>
        <w:suppressAutoHyphens w:val="false"/>
        <w:spacing w:before="100" w:after="100"/>
        <w:rPr>
          <w:rFonts w:ascii="Calibri" w:hAnsi="Calibri" w:cs="Calibri"/>
        </w:rPr>
      </w:pPr>
      <w:r>
        <w:rPr>
          <w:rFonts w:cs="Calibri" w:ascii="Calibri" w:hAnsi="Calibri"/>
        </w:rPr>
        <w:t>Incentivar uma comunicação aberta e o trabalho em equipe, onde a empatia e a compreensão sejam fundamentais nas interações diárias, criando um clima organizacional positivo.</w:t>
      </w:r>
    </w:p>
    <w:p>
      <w:pPr>
        <w:pStyle w:val="NormalWeb"/>
        <w:suppressAutoHyphens w:val="false"/>
        <w:spacing w:before="100" w:after="100"/>
        <w:ind w:left="360" w:hanging="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Heading1"/>
        <w:rPr/>
      </w:pPr>
      <w:r>
        <w:rPr/>
        <w:t>Project Model Canvas</w:t>
      </w:r>
    </w:p>
    <w:p>
      <w:pPr>
        <w:pStyle w:val="Normal"/>
        <w:rPr/>
      </w:pPr>
      <w:r>
        <w:rPr/>
        <w:drawing>
          <wp:inline distT="0" distB="0" distL="0" distR="0">
            <wp:extent cx="6421755" cy="3595370"/>
            <wp:effectExtent l="0" t="0" r="0" b="0"/>
            <wp:docPr id="9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t>Referências</w:t>
      </w:r>
    </w:p>
    <w:p>
      <w:pPr>
        <w:pStyle w:val="TextBody"/>
        <w:jc w:val="both"/>
        <w:rPr>
          <w:u w:val="single"/>
        </w:rPr>
      </w:pPr>
      <w:r>
        <w:rPr>
          <w:rStyle w:val="StrongEmphasis"/>
        </w:rPr>
        <w:t>CDC.</w:t>
      </w:r>
      <w:r>
        <w:rPr/>
        <w:t xml:space="preserve"> Prevalence of Autism Spectrum Disorder Among Children Aged 4 Years — Autism and Developmental Disabilities Monitoring Network, 2020. 2023. Disponível em: </w:t>
      </w:r>
      <w:hyperlink r:id="rId10" w:tgtFrame="_new">
        <w:r>
          <w:rPr>
            <w:rStyle w:val="InternetLink"/>
          </w:rPr>
          <w:t>https://www.cdc.gov/mmwr/volumes/72/su/pdfs/su7201a1-H.pdf</w:t>
        </w:r>
      </w:hyperlink>
      <w:r>
        <w:rPr/>
        <w:t>. Acesso em: 09 set. 2024.</w:t>
      </w:r>
    </w:p>
    <w:p>
      <w:pPr>
        <w:pStyle w:val="TextBody"/>
        <w:rPr>
          <w:u w:val="single"/>
        </w:rPr>
      </w:pPr>
      <w:r>
        <w:rPr>
          <w:rStyle w:val="StrongEmphasis"/>
        </w:rPr>
        <w:t>MARKETSANDMARKETS.</w:t>
      </w:r>
      <w:r>
        <w:rPr/>
        <w:t xml:space="preserve"> Artificial Intelligence in Healthcare Market by Technology, Offering, End-User, Application, and Region - Global Forecast to 2030. 2023. Disponível em: https://www.marketsandmarkets.com/Market-Reports/artificial-intelligence-healthcare-market-54679320.html. Acesso em: 12 set. 2024.</w:t>
      </w:r>
    </w:p>
    <w:p>
      <w:pPr>
        <w:pStyle w:val="Heading1"/>
        <w:jc w:val="both"/>
        <w:rPr>
          <w:u w:val="none"/>
        </w:rPr>
      </w:pPr>
      <w:r>
        <w:rPr>
          <w:u w:val="none"/>
        </w:rPr>
        <w:t>V</w:t>
      </w:r>
      <w:r>
        <w:rPr>
          <w:rFonts w:eastAsia="" w:cs="" w:cstheme="majorBidi" w:eastAsiaTheme="majorEastAsia"/>
          <w:color w:val="0F4761" w:themeColor="accent1" w:themeShade="bf"/>
          <w:kern w:val="0"/>
          <w:sz w:val="40"/>
          <w:szCs w:val="40"/>
          <w:u w:val="none"/>
          <w:lang w:val="pt-BR" w:eastAsia="pt-BR" w:bidi="ar-SA"/>
        </w:rPr>
        <w:t>ídeo</w:t>
      </w:r>
    </w:p>
    <w:p>
      <w:pPr>
        <w:pStyle w:val="Normal"/>
        <w:jc w:val="both"/>
        <w:rPr>
          <w:u w:val="none"/>
        </w:rPr>
      </w:pPr>
      <w:r>
        <w:rPr>
          <w:u w:val="none"/>
        </w:rPr>
        <w:t>https://www.canva.com/design/DAGRtpLw5UM/AUL86WhiJteQbB3todgTDg/view</w:t>
      </w:r>
    </w:p>
    <w:p>
      <w:pPr>
        <w:pStyle w:val="Normal"/>
        <w:spacing w:before="0" w:after="160"/>
        <w:jc w:val="both"/>
        <w:rPr>
          <w:u w:val="single"/>
        </w:rPr>
      </w:pPr>
      <w:r>
        <w:rPr/>
      </w:r>
    </w:p>
    <w:sectPr>
      <w:headerReference w:type="default" r:id="rId11"/>
      <w:footerReference w:type="default" r:id="rId12"/>
      <w:type w:val="nextPage"/>
      <w:pgSz w:w="11906" w:h="16838"/>
      <w:pgMar w:left="1417" w:right="1417" w:gutter="0" w:header="708" w:top="1701" w:footer="708" w:bottom="1701"/>
      <w:pgNumType w:start="1"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1" allowOverlap="1" relativeHeight="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1" name="WordPictureWatermark76809311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768093110" descr="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drawing>
        <wp:anchor behindDoc="1" distT="0" distB="0" distL="0" distR="0" simplePos="0" locked="0" layoutInCell="0" allowOverlap="1" relativeHeight="2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2" name="WordPictureWatermark76809311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768093111" descr="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2689225" cy="704850"/>
          <wp:effectExtent l="0" t="0" r="0" b="0"/>
          <wp:docPr id="3" name="Imagem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drawing>
        <wp:anchor behindDoc="1" distT="0" distB="0" distL="0" distR="0" simplePos="0" locked="0" layoutInCell="0" allowOverlap="1" relativeHeight="2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4" name="WordPictureWatermark76809311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768093111" descr="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2689225" cy="704850"/>
          <wp:effectExtent l="0" t="0" r="0" b="0"/>
          <wp:docPr id="5" name="Imagem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45720" distB="45720" distL="114300" distR="114300" simplePos="0" locked="0" layoutInCell="0" allowOverlap="1" relativeHeight="52" wp14:anchorId="5A80C9AD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3600450" cy="704850"/>
              <wp:effectExtent l="0" t="0" r="0" b="0"/>
              <wp:wrapSquare wrapText="bothSides"/>
              <wp:docPr id="10" name="Caixa de Texto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360" cy="704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rPr>
                              <w:b/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6"/>
                            </w:rPr>
                            <w:t>Curso de Ciência de Dados para Negócios</w:t>
                          </w:r>
                        </w:p>
                        <w:p>
                          <w:pPr>
                            <w:pStyle w:val="Contedodoquadro"/>
                            <w:spacing w:before="0" w:after="16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Manual do Projeto Integrador I</w:t>
                          </w: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Caixa de Texto 1" path="m0,0l-2147483645,0l-2147483645,-2147483646l0,-2147483646xe" fillcolor="white" stroked="f" o:allowincell="f" style="position:absolute;margin-left:161.05pt;margin-top:0.6pt;width:283.45pt;height:55.45pt;mso-wrap-style:square;v-text-anchor:top;mso-position-horizontal:right;mso-position-horizontal-relative:margin" wp14:anchorId="5A80C9AD">
              <v:fill o:detectmouseclick="t" type="solid" color2="black"/>
              <v:stroke color="#3465a4" weight="9360" joinstyle="round" endcap="flat"/>
              <v:textbox>
                <w:txbxContent>
                  <w:p>
                    <w:pPr>
                      <w:pStyle w:val="Contedodoquadro"/>
                      <w:rPr>
                        <w:b/>
                        <w:b/>
                        <w:sz w:val="26"/>
                      </w:rPr>
                    </w:pPr>
                    <w:r>
                      <w:rPr>
                        <w:b/>
                        <w:color w:val="000000"/>
                        <w:sz w:val="26"/>
                      </w:rPr>
                      <w:t>Curso de Ciência de Dados para Negócios</w:t>
                    </w:r>
                  </w:p>
                  <w:p>
                    <w:pPr>
                      <w:pStyle w:val="Contedodoquadro"/>
                      <w:spacing w:before="0" w:after="160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Manual do Projeto Integrador I</w:t>
                    </w:r>
                  </w:p>
                </w:txbxContent>
              </v:textbox>
              <w10:wrap type="square"/>
            </v:rect>
          </w:pict>
        </mc:Fallback>
      </mc:AlternateContent>
      <w:drawing>
        <wp:inline distT="0" distB="0" distL="0" distR="0">
          <wp:extent cx="2689225" cy="704850"/>
          <wp:effectExtent l="0" t="0" r="0" b="0"/>
          <wp:docPr id="12" name="Imagem 8 Copia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8 Copia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4"/>
      <w:numFmt w:val="decimal"/>
      <w:lvlText w:val="%1.%2"/>
      <w:lvlJc w:val="left"/>
      <w:pPr>
        <w:tabs>
          <w:tab w:val="num" w:pos="0"/>
        </w:tabs>
        <w:ind w:left="990" w:hanging="630"/>
      </w:pPr>
      <w:rPr/>
    </w:lvl>
    <w:lvl w:ilvl="2">
      <w:start w:val="2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4"/>
        <w:szCs w:val="24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010b29"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Aptos" w:cs="Aptos"/>
      <w:color w:val="auto"/>
      <w:kern w:val="0"/>
      <w:sz w:val="24"/>
      <w:szCs w:val="24"/>
      <w:lang w:val="pt-BR" w:eastAsia="pt-BR" w:bidi="ar-SA"/>
    </w:rPr>
  </w:style>
  <w:style w:type="paragraph" w:styleId="Heading1">
    <w:name w:val="Heading 1"/>
    <w:basedOn w:val="Normal"/>
    <w:next w:val="Normal"/>
    <w:link w:val="Ttulo1Char"/>
    <w:uiPriority w:val="9"/>
    <w:qFormat/>
    <w:rsid w:val="00a63621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a63621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a63621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Ttulo4Char"/>
    <w:uiPriority w:val="9"/>
    <w:unhideWhenUsed/>
    <w:qFormat/>
    <w:rsid w:val="00a63621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Ttulo5Char"/>
    <w:uiPriority w:val="9"/>
    <w:semiHidden/>
    <w:unhideWhenUsed/>
    <w:qFormat/>
    <w:rsid w:val="00a63621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Heading6">
    <w:name w:val="Heading 6"/>
    <w:basedOn w:val="Normal"/>
    <w:next w:val="Normal"/>
    <w:link w:val="Ttulo6Char"/>
    <w:uiPriority w:val="9"/>
    <w:semiHidden/>
    <w:unhideWhenUsed/>
    <w:qFormat/>
    <w:rsid w:val="00a63621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Ttulo7Char"/>
    <w:uiPriority w:val="9"/>
    <w:semiHidden/>
    <w:unhideWhenUsed/>
    <w:qFormat/>
    <w:rsid w:val="00a63621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Ttulo8Char"/>
    <w:uiPriority w:val="9"/>
    <w:semiHidden/>
    <w:unhideWhenUsed/>
    <w:qFormat/>
    <w:rsid w:val="00a63621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Ttulo9Char"/>
    <w:uiPriority w:val="9"/>
    <w:semiHidden/>
    <w:unhideWhenUsed/>
    <w:qFormat/>
    <w:rsid w:val="00a63621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tulo1Char" w:customStyle="1">
    <w:name w:val="Título 1 Char"/>
    <w:basedOn w:val="DefaultParagraphFont"/>
    <w:link w:val="Heading1"/>
    <w:uiPriority w:val="9"/>
    <w:qFormat/>
    <w:rsid w:val="00a63621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Ttulo2Char" w:customStyle="1">
    <w:name w:val="Título 2 Char"/>
    <w:basedOn w:val="DefaultParagraphFont"/>
    <w:link w:val="Heading2"/>
    <w:uiPriority w:val="9"/>
    <w:qFormat/>
    <w:rsid w:val="00a63621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DefaultParagraphFont"/>
    <w:link w:val="Heading3"/>
    <w:uiPriority w:val="9"/>
    <w:qFormat/>
    <w:rsid w:val="00a63621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DefaultParagraphFont"/>
    <w:link w:val="Heading4"/>
    <w:uiPriority w:val="9"/>
    <w:qFormat/>
    <w:rsid w:val="00a63621"/>
    <w:rPr>
      <w:rFonts w:eastAsia="" w:cs="" w:cstheme="majorBidi" w:eastAsiaTheme="majorEastAsia"/>
      <w:i/>
      <w:iCs/>
      <w:color w:val="0F4761" w:themeColor="accent1" w:themeShade="bf"/>
    </w:rPr>
  </w:style>
  <w:style w:type="character" w:styleId="Ttulo5Char" w:customStyle="1">
    <w:name w:val="Título 5 Char"/>
    <w:basedOn w:val="DefaultParagraphFont"/>
    <w:link w:val="Heading5"/>
    <w:uiPriority w:val="9"/>
    <w:semiHidden/>
    <w:qFormat/>
    <w:rsid w:val="00a63621"/>
    <w:rPr>
      <w:rFonts w:eastAsia="" w:cs="" w:cstheme="majorBidi" w:eastAsiaTheme="majorEastAsia"/>
      <w:color w:val="0F4761" w:themeColor="accent1" w:themeShade="bf"/>
    </w:rPr>
  </w:style>
  <w:style w:type="character" w:styleId="Ttulo6Char" w:customStyle="1">
    <w:name w:val="Título 6 Char"/>
    <w:basedOn w:val="DefaultParagraphFont"/>
    <w:link w:val="Heading6"/>
    <w:uiPriority w:val="9"/>
    <w:semiHidden/>
    <w:qFormat/>
    <w:rsid w:val="00a63621"/>
    <w:rPr>
      <w:rFonts w:eastAsia="" w:cs="" w:cstheme="majorBidi" w:eastAsiaTheme="majorEastAsia"/>
      <w:i/>
      <w:iCs/>
      <w:color w:val="595959" w:themeColor="text1" w:themeTint="a6"/>
    </w:rPr>
  </w:style>
  <w:style w:type="character" w:styleId="Ttulo7Char" w:customStyle="1">
    <w:name w:val="Título 7 Char"/>
    <w:basedOn w:val="DefaultParagraphFont"/>
    <w:link w:val="Heading7"/>
    <w:uiPriority w:val="9"/>
    <w:semiHidden/>
    <w:qFormat/>
    <w:rsid w:val="00a63621"/>
    <w:rPr>
      <w:rFonts w:eastAsia="" w:cs="" w:cstheme="majorBidi" w:eastAsiaTheme="majorEastAsia"/>
      <w:color w:val="595959" w:themeColor="text1" w:themeTint="a6"/>
    </w:rPr>
  </w:style>
  <w:style w:type="character" w:styleId="Ttulo8Char" w:customStyle="1">
    <w:name w:val="Título 8 Char"/>
    <w:basedOn w:val="DefaultParagraphFont"/>
    <w:link w:val="Heading8"/>
    <w:uiPriority w:val="9"/>
    <w:semiHidden/>
    <w:qFormat/>
    <w:rsid w:val="00a63621"/>
    <w:rPr>
      <w:rFonts w:eastAsia="" w:cs="" w:cstheme="majorBidi" w:eastAsiaTheme="majorEastAsia"/>
      <w:i/>
      <w:iCs/>
      <w:color w:val="272727" w:themeColor="text1" w:themeTint="d8"/>
    </w:rPr>
  </w:style>
  <w:style w:type="character" w:styleId="Ttulo9Char" w:customStyle="1">
    <w:name w:val="Título 9 Char"/>
    <w:basedOn w:val="DefaultParagraphFont"/>
    <w:link w:val="Heading9"/>
    <w:uiPriority w:val="9"/>
    <w:semiHidden/>
    <w:qFormat/>
    <w:rsid w:val="00a63621"/>
    <w:rPr>
      <w:rFonts w:eastAsia="" w:cs="" w:cstheme="majorBidi" w:eastAsiaTheme="majorEastAsia"/>
      <w:color w:val="272727" w:themeColor="text1" w:themeTint="d8"/>
    </w:rPr>
  </w:style>
  <w:style w:type="character" w:styleId="TtuloChar" w:customStyle="1">
    <w:name w:val="Título Char"/>
    <w:basedOn w:val="DefaultParagraphFont"/>
    <w:link w:val="Title"/>
    <w:uiPriority w:val="10"/>
    <w:qFormat/>
    <w:rsid w:val="00a63621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har" w:customStyle="1">
    <w:name w:val="Subtítulo Char"/>
    <w:basedOn w:val="DefaultParagraphFont"/>
    <w:link w:val="Subtitle"/>
    <w:uiPriority w:val="11"/>
    <w:qFormat/>
    <w:rsid w:val="00a63621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CitaoChar" w:customStyle="1">
    <w:name w:val="Citação Char"/>
    <w:basedOn w:val="DefaultParagraphFont"/>
    <w:link w:val="Quote"/>
    <w:uiPriority w:val="29"/>
    <w:qFormat/>
    <w:rsid w:val="00a6362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63621"/>
    <w:rPr>
      <w:i/>
      <w:iCs/>
      <w:color w:val="0F4761" w:themeColor="accent1" w:themeShade="bf"/>
    </w:rPr>
  </w:style>
  <w:style w:type="character" w:styleId="CitaoIntensaChar" w:customStyle="1">
    <w:name w:val="Citação Intensa Char"/>
    <w:basedOn w:val="DefaultParagraphFont"/>
    <w:link w:val="IntenseQuote"/>
    <w:uiPriority w:val="30"/>
    <w:qFormat/>
    <w:rsid w:val="00a636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362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63621"/>
    <w:rPr>
      <w:b/>
      <w:bCs/>
    </w:rPr>
  </w:style>
  <w:style w:type="character" w:styleId="PartesuperiorzdoformulrioChar" w:customStyle="1">
    <w:name w:val="Parte superior-z do formulário Char"/>
    <w:basedOn w:val="DefaultParagraphFont"/>
    <w:link w:val="HTMLTopofForm"/>
    <w:uiPriority w:val="99"/>
    <w:semiHidden/>
    <w:qFormat/>
    <w:rsid w:val="00a63621"/>
    <w:rPr>
      <w:rFonts w:ascii="Arial" w:hAnsi="Arial" w:eastAsia="Times New Roman" w:cs="Arial"/>
      <w:vanish/>
      <w:kern w:val="0"/>
      <w:sz w:val="16"/>
      <w:szCs w:val="16"/>
      <w:lang w:eastAsia="pt-B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20183c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qFormat/>
    <w:rsid w:val="0020183c"/>
    <w:rPr>
      <w:sz w:val="20"/>
      <w:szCs w:val="20"/>
    </w:rPr>
  </w:style>
  <w:style w:type="character" w:styleId="AssuntodocomentrioChar" w:customStyle="1">
    <w:name w:val="Assunto do comentário Char"/>
    <w:basedOn w:val="TextodecomentrioChar"/>
    <w:link w:val="Annotationsubject"/>
    <w:uiPriority w:val="99"/>
    <w:semiHidden/>
    <w:qFormat/>
    <w:rsid w:val="0020183c"/>
    <w:rPr>
      <w:b/>
      <w:bCs/>
      <w:sz w:val="20"/>
      <w:szCs w:val="20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bb3251"/>
    <w:rPr/>
  </w:style>
  <w:style w:type="character" w:styleId="RodapChar" w:customStyle="1">
    <w:name w:val="Rodapé Char"/>
    <w:basedOn w:val="DefaultParagraphFont"/>
    <w:link w:val="Footer"/>
    <w:uiPriority w:val="99"/>
    <w:qFormat/>
    <w:rsid w:val="00bb3251"/>
    <w:rPr/>
  </w:style>
  <w:style w:type="character" w:styleId="TextodenotadefimChar" w:customStyle="1">
    <w:name w:val="Texto de nota de fim Char"/>
    <w:basedOn w:val="DefaultParagraphFont"/>
    <w:link w:val="Endnote"/>
    <w:uiPriority w:val="99"/>
    <w:semiHidden/>
    <w:qFormat/>
    <w:rsid w:val="00653052"/>
    <w:rPr>
      <w:sz w:val="20"/>
      <w:szCs w:val="20"/>
    </w:rPr>
  </w:style>
  <w:style w:type="character" w:styleId="EndnoteCharacters" w:customStyle="1">
    <w:name w:val="Endnote Characters"/>
    <w:basedOn w:val="DefaultParagraphFont"/>
    <w:uiPriority w:val="99"/>
    <w:semiHidden/>
    <w:unhideWhenUsed/>
    <w:qFormat/>
    <w:rsid w:val="00653052"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InternetLink">
    <w:name w:val="Hyperlink"/>
    <w:uiPriority w:val="99"/>
    <w:rPr>
      <w:color w:val="000080"/>
      <w:u w:val="single"/>
    </w:rPr>
  </w:style>
  <w:style w:type="character" w:styleId="TextodenotaderodapChar" w:customStyle="1">
    <w:name w:val="Texto de nota de rodapé Char"/>
    <w:basedOn w:val="DefaultParagraphFont"/>
    <w:link w:val="Footnote"/>
    <w:uiPriority w:val="99"/>
    <w:semiHidden/>
    <w:qFormat/>
    <w:rsid w:val="00eb0f21"/>
    <w:rPr>
      <w:sz w:val="20"/>
      <w:szCs w:val="20"/>
    </w:rPr>
  </w:style>
  <w:style w:type="character" w:styleId="FootnoteCharacters" w:customStyle="1">
    <w:name w:val="Footnote Characters"/>
    <w:basedOn w:val="DefaultParagraphFont"/>
    <w:uiPriority w:val="99"/>
    <w:semiHidden/>
    <w:unhideWhenUsed/>
    <w:qFormat/>
    <w:rsid w:val="00eb0f21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qFormat/>
    <w:rsid w:val="002951c9"/>
    <w:rPr>
      <w:rFonts w:ascii="Courier New" w:hAnsi="Courier New" w:eastAsia="Times New Roman" w:cs="Courier New"/>
      <w:sz w:val="20"/>
      <w:szCs w:val="20"/>
    </w:rPr>
  </w:style>
  <w:style w:type="character" w:styleId="Caracteresdenotaderodap" w:customStyle="1">
    <w:name w:val="Caracteres de nota de rodapé"/>
    <w:qFormat/>
    <w:rPr/>
  </w:style>
  <w:style w:type="character" w:styleId="Oypena" w:customStyle="1">
    <w:name w:val="oypena"/>
    <w:basedOn w:val="DefaultParagraphFont"/>
    <w:qFormat/>
    <w:rsid w:val="007e601e"/>
    <w:rPr/>
  </w:style>
  <w:style w:type="character" w:styleId="Overflowhidden" w:customStyle="1">
    <w:name w:val="overflow-hidden"/>
    <w:basedOn w:val="DefaultParagraphFont"/>
    <w:qFormat/>
    <w:rsid w:val="00f34d56"/>
    <w:rPr/>
  </w:style>
  <w:style w:type="character" w:styleId="IndexLink">
    <w:name w:val="Index Link"/>
    <w:qFormat/>
    <w:rPr/>
  </w:style>
  <w:style w:type="character" w:styleId="StrongEmphasis">
    <w:name w:val="Strong Emphasis"/>
    <w:qFormat/>
    <w:rPr>
      <w:b/>
      <w:bCs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TextBody"/>
    <w:link w:val="TtuloChar"/>
    <w:uiPriority w:val="10"/>
    <w:qFormat/>
    <w:rsid w:val="00a63621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Caption1">
    <w:name w:val="caption"/>
    <w:basedOn w:val="Normal"/>
    <w:next w:val="Normal"/>
    <w:uiPriority w:val="35"/>
    <w:unhideWhenUsed/>
    <w:qFormat/>
    <w:rsid w:val="00d72c64"/>
    <w:pPr>
      <w:spacing w:lineRule="auto" w:line="240" w:before="0" w:after="200"/>
    </w:pPr>
    <w:rPr>
      <w:i/>
      <w:iCs/>
      <w:color w:val="0E2841" w:themeColor="text2"/>
      <w:sz w:val="18"/>
      <w:szCs w:val="18"/>
    </w:rPr>
  </w:style>
  <w:style w:type="paragraph" w:styleId="Ndice" w:customStyle="1">
    <w:name w:val="Índice"/>
    <w:basedOn w:val="Normal"/>
    <w:qFormat/>
    <w:pPr>
      <w:suppressLineNumbers/>
    </w:pPr>
    <w:rPr>
      <w:rFonts w:cs="Lucida Sans"/>
    </w:rPr>
  </w:style>
  <w:style w:type="paragraph" w:styleId="Subtitle">
    <w:name w:val="Subtitle"/>
    <w:basedOn w:val="Normal"/>
    <w:next w:val="Normal"/>
    <w:link w:val="SubttuloChar"/>
    <w:qFormat/>
    <w:pPr/>
    <w:rPr>
      <w:color w:val="595959"/>
      <w:sz w:val="28"/>
      <w:szCs w:val="28"/>
    </w:rPr>
  </w:style>
  <w:style w:type="paragraph" w:styleId="Quote">
    <w:name w:val="Quote"/>
    <w:basedOn w:val="Normal"/>
    <w:next w:val="Normal"/>
    <w:link w:val="CitaoChar"/>
    <w:uiPriority w:val="29"/>
    <w:qFormat/>
    <w:rsid w:val="00a63621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3621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CitaoIntensaChar"/>
    <w:uiPriority w:val="30"/>
    <w:qFormat/>
    <w:rsid w:val="00a63621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unhideWhenUsed/>
    <w:qFormat/>
    <w:rsid w:val="00a63621"/>
    <w:pPr>
      <w:spacing w:lineRule="auto" w:line="240" w:beforeAutospacing="1" w:afterAutospacing="1"/>
    </w:pPr>
    <w:rPr>
      <w:rFonts w:ascii="Times New Roman" w:hAnsi="Times New Roman" w:eastAsia="Times New Roman" w:cs="Times New Roman"/>
    </w:rPr>
  </w:style>
  <w:style w:type="paragraph" w:styleId="HTMLTopofForm">
    <w:name w:val="HTML Top of Form"/>
    <w:basedOn w:val="Normal"/>
    <w:next w:val="Normal"/>
    <w:link w:val="PartesuperiorzdoformulrioChar"/>
    <w:uiPriority w:val="99"/>
    <w:semiHidden/>
    <w:unhideWhenUsed/>
    <w:qFormat/>
    <w:rsid w:val="00a63621"/>
    <w:pPr>
      <w:pBdr>
        <w:bottom w:val="single" w:sz="6" w:space="1" w:color="000000"/>
      </w:pBdr>
      <w:spacing w:lineRule="auto" w:line="240" w:before="0" w:after="0"/>
      <w:jc w:val="center"/>
    </w:pPr>
    <w:rPr>
      <w:rFonts w:ascii="Arial" w:hAnsi="Arial" w:eastAsia="Times New Roman" w:cs="Arial"/>
      <w:vanish/>
      <w:sz w:val="16"/>
      <w:szCs w:val="16"/>
    </w:rPr>
  </w:style>
  <w:style w:type="paragraph" w:styleId="Annotationtext">
    <w:name w:val="annotation text"/>
    <w:basedOn w:val="Normal"/>
    <w:link w:val="TextodecomentrioChar"/>
    <w:uiPriority w:val="99"/>
    <w:unhideWhenUsed/>
    <w:qFormat/>
    <w:rsid w:val="0020183c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20183c"/>
    <w:pPr/>
    <w:rPr>
      <w:b/>
      <w:bCs/>
    </w:rPr>
  </w:style>
  <w:style w:type="paragraph" w:styleId="Cabealhoerodap" w:customStyle="1">
    <w:name w:val="Cabeçalho e rodapé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bb3251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bb3251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Endnote">
    <w:name w:val="Endnote Text"/>
    <w:basedOn w:val="Normal"/>
    <w:link w:val="TextodenotadefimChar"/>
    <w:uiPriority w:val="99"/>
    <w:semiHidden/>
    <w:unhideWhenUsed/>
    <w:rsid w:val="00653052"/>
    <w:pPr>
      <w:spacing w:lineRule="auto" w:line="240" w:before="0" w:after="0"/>
    </w:pPr>
    <w:rPr>
      <w:sz w:val="20"/>
      <w:szCs w:val="20"/>
    </w:rPr>
  </w:style>
  <w:style w:type="paragraph" w:styleId="Footnote">
    <w:name w:val="Footnote Text"/>
    <w:basedOn w:val="Normal"/>
    <w:link w:val="TextodenotaderodapChar"/>
    <w:uiPriority w:val="99"/>
    <w:semiHidden/>
    <w:unhideWhenUsed/>
    <w:rsid w:val="00eb0f21"/>
    <w:pPr>
      <w:spacing w:lineRule="auto" w:line="240" w:before="0" w:after="0"/>
    </w:pPr>
    <w:rPr>
      <w:sz w:val="20"/>
      <w:szCs w:val="20"/>
    </w:rPr>
  </w:style>
  <w:style w:type="paragraph" w:styleId="Contedodoquadro" w:customStyle="1">
    <w:name w:val="Conteúdo do quadro"/>
    <w:basedOn w:val="Normal"/>
    <w:qFormat/>
    <w:pPr/>
    <w:rPr/>
  </w:style>
  <w:style w:type="paragraph" w:styleId="Cabealhoesquerda" w:customStyle="1">
    <w:name w:val="Cabeçalho à esquerda"/>
    <w:basedOn w:val="Header"/>
    <w:qFormat/>
    <w:pPr/>
    <w:rPr/>
  </w:style>
  <w:style w:type="paragraph" w:styleId="Default" w:customStyle="1">
    <w:name w:val="Default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Aptos" w:cs="Aptos"/>
      <w:color w:val="000000"/>
      <w:kern w:val="0"/>
      <w:sz w:val="24"/>
      <w:szCs w:val="24"/>
      <w:lang w:val="pt-BR" w:eastAsia="pt-BR" w:bidi="ar-SA"/>
    </w:rPr>
  </w:style>
  <w:style w:type="paragraph" w:styleId="Indexheading">
    <w:name w:val="index heading"/>
    <w:basedOn w:val="Title"/>
    <w:qFormat/>
    <w:pPr>
      <w:suppressLineNumbers/>
    </w:pPr>
    <w:rPr>
      <w:b/>
      <w:bCs/>
      <w:sz w:val="32"/>
      <w:szCs w:val="32"/>
    </w:rPr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Indexheading"/>
    <w:uiPriority w:val="39"/>
    <w:qFormat/>
    <w:pPr/>
    <w:rPr/>
  </w:style>
  <w:style w:type="paragraph" w:styleId="Contents1">
    <w:name w:val="TOC 1"/>
    <w:basedOn w:val="Normal"/>
    <w:next w:val="Normal"/>
    <w:autoRedefine/>
    <w:uiPriority w:val="39"/>
    <w:unhideWhenUsed/>
    <w:rsid w:val="009f1038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9f1038"/>
    <w:pPr>
      <w:spacing w:before="0" w:after="100"/>
      <w:ind w:left="24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9f1038"/>
    <w:pPr>
      <w:spacing w:before="0" w:after="100"/>
      <w:ind w:left="480" w:hanging="0"/>
    </w:pPr>
    <w:rPr/>
  </w:style>
  <w:style w:type="paragraph" w:styleId="Cvgsua" w:customStyle="1">
    <w:name w:val="cvgsua"/>
    <w:basedOn w:val="Normal"/>
    <w:qFormat/>
    <w:rsid w:val="007e601e"/>
    <w:pPr>
      <w:suppressAutoHyphens w:val="false"/>
      <w:spacing w:lineRule="auto" w:line="240" w:beforeAutospacing="1" w:afterAutospacing="1"/>
    </w:pPr>
    <w:rPr>
      <w:rFonts w:ascii="Times New Roman" w:hAnsi="Times New Roman" w:eastAsia="Times New Roman" w:cs="Times New Roman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eb0f21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jpeg"/><Relationship Id="rId10" Type="http://schemas.openxmlformats.org/officeDocument/2006/relationships/hyperlink" Target="https://www.cdc.gov/mmwr/volumes/72/su/pdfs/su7201a1-H.pdf" TargetMode="External"/><Relationship Id="rId11" Type="http://schemas.openxmlformats.org/officeDocument/2006/relationships/header" Target="header4.xml"/><Relationship Id="rId12" Type="http://schemas.openxmlformats.org/officeDocument/2006/relationships/footer" Target="footer2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<Relationship Id="rId18" Type="http://schemas.openxmlformats.org/officeDocument/2006/relationships/customXml" Target="../customXml/item2.xml"/><Relationship Id="rId19" Type="http://schemas.openxmlformats.org/officeDocument/2006/relationships/customXml" Target="../customXml/item3.xml"/><Relationship Id="rId20" Type="http://schemas.openxmlformats.org/officeDocument/2006/relationships/customXml" Target="../customXml/item4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F+KA2CRAYBvvlcBhck0D3LJCx1w==">CgMxLjA4AHIhMUsxVGE2ckZoMTZ2ZjEya2Jxc2FxWER5SFVKUFp1dE1K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5E7C7A3B115D41B2CA5F3E96FFBD46" ma:contentTypeVersion="1" ma:contentTypeDescription="Crie um novo documento." ma:contentTypeScope="" ma:versionID="39a22010c1f299d549b8944d0627279f">
  <xsd:schema xmlns:xsd="http://www.w3.org/2001/XMLSchema" xmlns:xs="http://www.w3.org/2001/XMLSchema" xmlns:p="http://schemas.microsoft.com/office/2006/metadata/properties" xmlns:ns2="a403ea53-a95e-4acf-bebc-9580b9ad6fa7" targetNamespace="http://schemas.microsoft.com/office/2006/metadata/properties" ma:root="true" ma:fieldsID="e7362535e61dc7b3c306b0089cc2cb7c" ns2:_="">
    <xsd:import namespace="a403ea53-a95e-4acf-bebc-9580b9ad6fa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03ea53-a95e-4acf-bebc-9580b9ad6f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7F2B04D-CBD6-4D82-8824-D94FAB314A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03ea53-a95e-4acf-bebc-9580b9ad6f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FF19FF-FE3E-4A4B-956B-EC06B9A0AAC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9C38628-0805-4F1F-948D-04ACEAA48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Application>LibreOffice/7.3.7.2$Linux_X86_64 LibreOffice_project/30$Build-2</Application>
  <AppVersion>15.0000</AppVersion>
  <Pages>17</Pages>
  <Words>2874</Words>
  <Characters>17112</Characters>
  <CharactersWithSpaces>19700</CharactersWithSpaces>
  <Paragraphs>201</Paragraphs>
  <Company>CPS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2024-10-18T23:06:00Z</dcterms:created>
  <dc:creator>Dilermando Piva Junior</dc:creator>
  <dc:description/>
  <dc:language>pt-BR</dc:language>
  <cp:lastModifiedBy/>
  <dcterms:modified xsi:type="dcterms:W3CDTF">2024-10-19T01:23:28Z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